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2B7E9" w14:textId="5A4BA70F" w:rsidR="005E4FB1" w:rsidRDefault="005E4FB1" w:rsidP="005E4FB1">
      <w:pPr>
        <w:pStyle w:val="a3"/>
        <w:keepLines/>
        <w:tabs>
          <w:tab w:val="right" w:pos="10440"/>
          <w:tab w:val="right" w:pos="13323"/>
        </w:tabs>
        <w:rPr>
          <w:rFonts w:cs="Arial"/>
          <w:sz w:val="24"/>
          <w:szCs w:val="24"/>
          <w:lang w:eastAsia="zh-CN"/>
        </w:rPr>
      </w:pPr>
      <w:bookmarkStart w:id="0" w:name="_Ref399006623"/>
      <w:bookmarkStart w:id="1" w:name="_Toc92513360"/>
      <w:r>
        <w:rPr>
          <w:rFonts w:cs="Arial"/>
          <w:sz w:val="24"/>
          <w:szCs w:val="24"/>
        </w:rPr>
        <w:t>3GPP TSG-RAN WG4 Meeting #</w:t>
      </w:r>
      <w:r>
        <w:t xml:space="preserve"> </w:t>
      </w:r>
      <w:r w:rsidR="00914DBE">
        <w:rPr>
          <w:rFonts w:cs="Arial"/>
          <w:sz w:val="24"/>
          <w:szCs w:val="24"/>
        </w:rPr>
        <w:t>100</w:t>
      </w:r>
      <w:r>
        <w:rPr>
          <w:rFonts w:cs="Arial"/>
          <w:sz w:val="24"/>
          <w:szCs w:val="24"/>
        </w:rPr>
        <w:t xml:space="preserve">-e </w:t>
      </w:r>
      <w:r>
        <w:rPr>
          <w:rFonts w:cs="Arial"/>
          <w:sz w:val="24"/>
          <w:szCs w:val="24"/>
        </w:rPr>
        <w:tab/>
      </w:r>
      <w:r w:rsidR="006E7250" w:rsidRPr="006E7250">
        <w:rPr>
          <w:rFonts w:cs="Arial"/>
          <w:sz w:val="24"/>
          <w:szCs w:val="24"/>
        </w:rPr>
        <w:t>R4-2113047</w:t>
      </w:r>
    </w:p>
    <w:p w14:paraId="5B365F07" w14:textId="06901520" w:rsidR="005E4FB1" w:rsidRDefault="005E4FB1" w:rsidP="005E4FB1">
      <w:pPr>
        <w:tabs>
          <w:tab w:val="left" w:pos="1985"/>
        </w:tabs>
        <w:spacing w:after="100" w:afterAutospacing="1"/>
        <w:jc w:val="both"/>
        <w:rPr>
          <w:rFonts w:ascii="Arial" w:hAnsi="Arial"/>
          <w:b/>
          <w:noProof/>
          <w:sz w:val="24"/>
          <w:lang w:eastAsia="zh-CN"/>
        </w:rPr>
      </w:pPr>
      <w:r>
        <w:rPr>
          <w:rFonts w:ascii="Arial" w:hAnsi="Arial"/>
          <w:b/>
          <w:noProof/>
          <w:sz w:val="24"/>
          <w:lang w:eastAsia="zh-CN"/>
        </w:rPr>
        <w:t xml:space="preserve">Electronic Meeting, </w:t>
      </w:r>
      <w:r w:rsidR="00914DBE" w:rsidRPr="00914DBE">
        <w:rPr>
          <w:rFonts w:ascii="Arial" w:hAnsi="Arial"/>
          <w:b/>
          <w:noProof/>
          <w:sz w:val="24"/>
          <w:lang w:eastAsia="zh-CN"/>
        </w:rPr>
        <w:t>August 16-27, 2021</w:t>
      </w:r>
    </w:p>
    <w:p w14:paraId="37FCC3CC" w14:textId="77777777" w:rsidR="00D03BC3" w:rsidRPr="00BA3241" w:rsidRDefault="00D03BC3" w:rsidP="00D03BC3">
      <w:pPr>
        <w:spacing w:after="120"/>
        <w:ind w:left="1985" w:hanging="1985"/>
        <w:rPr>
          <w:rFonts w:ascii="Arial" w:hAnsi="Arial" w:cs="Arial"/>
          <w:b/>
        </w:rPr>
      </w:pPr>
    </w:p>
    <w:p w14:paraId="76F04C76" w14:textId="7477877A"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E66F15" w:rsidRPr="00E66F15">
        <w:rPr>
          <w:rFonts w:ascii="Arial" w:eastAsia="Batang" w:hAnsi="Arial" w:cs="Arial"/>
          <w:lang w:eastAsia="zh-CN"/>
        </w:rPr>
        <w:t>Huawei, HiSilicon</w:t>
      </w:r>
    </w:p>
    <w:p w14:paraId="17450D6A" w14:textId="36C24F7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454FD" w:rsidRPr="009454FD">
        <w:rPr>
          <w:rFonts w:ascii="Arial" w:hAnsi="Arial" w:cs="Arial"/>
        </w:rPr>
        <w:t>Link simulation for support of 1024QAM</w:t>
      </w:r>
    </w:p>
    <w:p w14:paraId="4F2055CD" w14:textId="3C56876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43C12">
        <w:rPr>
          <w:rFonts w:ascii="Arial" w:hAnsi="Arial" w:cs="Arial"/>
        </w:rPr>
        <w:t>9.6.2.1</w:t>
      </w:r>
    </w:p>
    <w:p w14:paraId="26887F74" w14:textId="13242A09"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0419D2">
        <w:rPr>
          <w:rFonts w:ascii="Arial" w:eastAsia="MS Mincho" w:hAnsi="Arial" w:cs="Arial"/>
          <w:bCs/>
          <w:lang w:eastAsia="ja-JP"/>
        </w:rPr>
        <w:t>Discussion</w:t>
      </w:r>
    </w:p>
    <w:bookmarkEnd w:id="0"/>
    <w:bookmarkEnd w:id="1"/>
    <w:p w14:paraId="5D8E40C8" w14:textId="68E5EF42" w:rsidR="00F268D5" w:rsidRPr="001F1E22" w:rsidRDefault="004F6E16" w:rsidP="00F268D5">
      <w:pPr>
        <w:pStyle w:val="1"/>
        <w:ind w:left="533" w:hanging="533"/>
        <w:rPr>
          <w:lang w:val="en-US" w:eastAsia="zh-CN"/>
        </w:rPr>
      </w:pPr>
      <w:r>
        <w:rPr>
          <w:lang w:val="en-US" w:eastAsia="zh-CN"/>
        </w:rPr>
        <w:t>1 Introduction</w:t>
      </w:r>
    </w:p>
    <w:p w14:paraId="623258D6" w14:textId="77777777" w:rsidR="00F5195F" w:rsidRDefault="00F5195F" w:rsidP="00F5195F">
      <w:pPr>
        <w:tabs>
          <w:tab w:val="right" w:pos="9641"/>
        </w:tabs>
      </w:pPr>
      <w:r>
        <w:rPr>
          <w:rFonts w:eastAsia="MS Mincho"/>
          <w:lang w:eastAsia="ja-JP"/>
        </w:rPr>
        <w:t>In RAN#89 e-meeting, a new work item, i.e. i</w:t>
      </w:r>
      <w:r w:rsidRPr="002069B9">
        <w:rPr>
          <w:rFonts w:eastAsia="MS Mincho"/>
          <w:lang w:eastAsia="ja-JP"/>
        </w:rPr>
        <w:t>ntro</w:t>
      </w:r>
      <w:r>
        <w:rPr>
          <w:rFonts w:eastAsia="MS Mincho"/>
          <w:lang w:eastAsia="ja-JP"/>
        </w:rPr>
        <w:t xml:space="preserve">duction of DL 1024-QAM for NR FR1 was approved [1]. </w:t>
      </w:r>
      <w:r w:rsidRPr="00C53775">
        <w:t>Th</w:t>
      </w:r>
      <w:r>
        <w:t xml:space="preserve">e objective is to specify </w:t>
      </w:r>
      <w:r w:rsidRPr="00C53775">
        <w:t xml:space="preserve">downlink </w:t>
      </w:r>
      <w:r>
        <w:t>1024-QAM</w:t>
      </w:r>
      <w:r w:rsidRPr="00C53775">
        <w:t xml:space="preserve"> for NR PDSCH operat</w:t>
      </w:r>
      <w:r>
        <w:t>ion</w:t>
      </w:r>
      <w:r w:rsidRPr="00C53775">
        <w:t xml:space="preserve"> in FR1, together with related procedures,</w:t>
      </w:r>
      <w:r>
        <w:t xml:space="preserve"> </w:t>
      </w:r>
      <w:r w:rsidRPr="00C53775">
        <w:t>signaling and n</w:t>
      </w:r>
      <w:r>
        <w:t>ecessary RF requirements. The RAN4 objectives are listed below.</w:t>
      </w:r>
    </w:p>
    <w:p w14:paraId="73C95D81" w14:textId="77777777" w:rsidR="00F5195F" w:rsidRPr="003254C6" w:rsidRDefault="00F5195F" w:rsidP="00F5195F">
      <w:pPr>
        <w:numPr>
          <w:ilvl w:val="0"/>
          <w:numId w:val="8"/>
        </w:numPr>
        <w:overflowPunct w:val="0"/>
        <w:autoSpaceDE w:val="0"/>
        <w:autoSpaceDN w:val="0"/>
        <w:adjustRightInd w:val="0"/>
        <w:spacing w:after="0"/>
        <w:ind w:hanging="357"/>
        <w:textAlignment w:val="baseline"/>
        <w:rPr>
          <w:i/>
        </w:rPr>
      </w:pPr>
      <w:r w:rsidRPr="003254C6">
        <w:rPr>
          <w:i/>
        </w:rPr>
        <w:t>Specify corresponding UE and BS RF core requirements [RAN4]</w:t>
      </w:r>
    </w:p>
    <w:p w14:paraId="0F151035" w14:textId="77777777" w:rsidR="00F5195F" w:rsidRPr="003254C6" w:rsidRDefault="00F5195F" w:rsidP="00F5195F">
      <w:pPr>
        <w:numPr>
          <w:ilvl w:val="1"/>
          <w:numId w:val="8"/>
        </w:numPr>
        <w:overflowPunct w:val="0"/>
        <w:autoSpaceDE w:val="0"/>
        <w:autoSpaceDN w:val="0"/>
        <w:adjustRightInd w:val="0"/>
        <w:spacing w:after="0"/>
        <w:ind w:hanging="357"/>
        <w:textAlignment w:val="baseline"/>
        <w:rPr>
          <w:i/>
        </w:rPr>
      </w:pPr>
      <w:r w:rsidRPr="003254C6">
        <w:rPr>
          <w:i/>
        </w:rPr>
        <w:t>UE and BS RF core requirements are specified for stationary wireless scenarios with up to 2 layer DL MIMO</w:t>
      </w:r>
    </w:p>
    <w:p w14:paraId="361B7BEC" w14:textId="77777777" w:rsidR="00F5195F" w:rsidRPr="002069B9" w:rsidRDefault="00F5195F" w:rsidP="00F5195F">
      <w:pPr>
        <w:numPr>
          <w:ilvl w:val="1"/>
          <w:numId w:val="8"/>
        </w:numPr>
        <w:overflowPunct w:val="0"/>
        <w:autoSpaceDE w:val="0"/>
        <w:autoSpaceDN w:val="0"/>
        <w:adjustRightInd w:val="0"/>
        <w:spacing w:after="0"/>
        <w:ind w:hanging="357"/>
        <w:textAlignment w:val="baseline"/>
      </w:pPr>
      <w:r w:rsidRPr="003254C6">
        <w:rPr>
          <w:i/>
        </w:rPr>
        <w:t>The cell size(s) and type of stationary wireless scenarios for which UE and BS RF core requirements are defined will be studied and decided by RAN4.</w:t>
      </w:r>
    </w:p>
    <w:p w14:paraId="39974E5D" w14:textId="77777777" w:rsidR="00F5195F" w:rsidRDefault="00F5195F" w:rsidP="00F268D5">
      <w:pPr>
        <w:rPr>
          <w:lang w:eastAsia="zh-CN"/>
        </w:rPr>
      </w:pPr>
    </w:p>
    <w:p w14:paraId="55453A0A" w14:textId="457A738B" w:rsidR="004F6E16" w:rsidRPr="004F6E16" w:rsidRDefault="004F6E16" w:rsidP="00F268D5">
      <w:pPr>
        <w:rPr>
          <w:lang w:eastAsia="zh-CN"/>
        </w:rPr>
      </w:pPr>
      <w:r>
        <w:rPr>
          <w:lang w:eastAsia="zh-CN"/>
        </w:rPr>
        <w:t>In this contributi</w:t>
      </w:r>
      <w:r w:rsidR="00242B62">
        <w:rPr>
          <w:lang w:eastAsia="zh-CN"/>
        </w:rPr>
        <w:t xml:space="preserve">on, we provide </w:t>
      </w:r>
      <w:r w:rsidR="005E4FB1">
        <w:rPr>
          <w:lang w:eastAsia="zh-CN"/>
        </w:rPr>
        <w:t>link simulations</w:t>
      </w:r>
      <w:r w:rsidR="00D20812">
        <w:rPr>
          <w:lang w:eastAsia="zh-CN"/>
        </w:rPr>
        <w:t xml:space="preserve"> </w:t>
      </w:r>
      <w:r w:rsidR="004C0BE9">
        <w:rPr>
          <w:lang w:eastAsia="zh-CN"/>
        </w:rPr>
        <w:t>for DL 1024-QAM</w:t>
      </w:r>
      <w:r w:rsidR="003B5C29">
        <w:rPr>
          <w:lang w:eastAsia="zh-CN"/>
        </w:rPr>
        <w:t>.</w:t>
      </w:r>
    </w:p>
    <w:p w14:paraId="1228BD04" w14:textId="31B9492C" w:rsidR="00536054" w:rsidRDefault="00422B80" w:rsidP="007678AB">
      <w:pPr>
        <w:pStyle w:val="1"/>
        <w:ind w:left="533" w:hanging="533"/>
        <w:rPr>
          <w:lang w:val="en-US" w:eastAsia="zh-CN"/>
        </w:rPr>
      </w:pPr>
      <w:r>
        <w:rPr>
          <w:lang w:val="en-US" w:eastAsia="zh-CN"/>
        </w:rPr>
        <w:t>2 Discussion</w:t>
      </w:r>
    </w:p>
    <w:p w14:paraId="4AE21C06" w14:textId="5AB73B96" w:rsidR="008B6935" w:rsidRDefault="008B6935" w:rsidP="008B6935">
      <w:pPr>
        <w:rPr>
          <w:lang w:val="en-US" w:eastAsia="zh-CN"/>
        </w:rPr>
      </w:pPr>
      <w:r>
        <w:rPr>
          <w:rFonts w:hint="eastAsia"/>
          <w:lang w:val="en-US" w:eastAsia="zh-CN"/>
        </w:rPr>
        <w:t>T</w:t>
      </w:r>
      <w:r>
        <w:rPr>
          <w:lang w:val="en-US" w:eastAsia="zh-CN"/>
        </w:rPr>
        <w:t>he link level simulation assumptions are listed as in Table 2-1.</w:t>
      </w:r>
    </w:p>
    <w:p w14:paraId="199AE243" w14:textId="77D44ED1" w:rsidR="008B6935" w:rsidRDefault="000E561B" w:rsidP="008B6935">
      <w:pPr>
        <w:jc w:val="center"/>
        <w:rPr>
          <w:rFonts w:ascii="Arial" w:hAnsi="Arial" w:cs="Arial"/>
          <w:b/>
          <w:lang w:eastAsia="zh-CN"/>
        </w:rPr>
      </w:pPr>
      <w:r>
        <w:rPr>
          <w:rFonts w:ascii="Arial" w:hAnsi="Arial" w:cs="Arial"/>
          <w:b/>
          <w:lang w:eastAsia="zh-CN"/>
        </w:rPr>
        <w:t>Table 2</w:t>
      </w:r>
      <w:r w:rsidR="008B6935" w:rsidRPr="0032429D">
        <w:rPr>
          <w:rFonts w:ascii="Arial" w:hAnsi="Arial" w:cs="Arial"/>
          <w:b/>
          <w:lang w:eastAsia="zh-CN"/>
        </w:rPr>
        <w:t>-1 link level simulation assumptions</w:t>
      </w:r>
    </w:p>
    <w:p w14:paraId="0D2A7E0E" w14:textId="77777777" w:rsidR="008B6935" w:rsidRDefault="008B6935" w:rsidP="008B6935">
      <w:pPr>
        <w:rPr>
          <w:lang w:eastAsia="zh-CN"/>
        </w:rPr>
      </w:pPr>
    </w:p>
    <w:p w14:paraId="753F381F" w14:textId="77777777" w:rsidR="008B6935" w:rsidRDefault="008B6935" w:rsidP="008B6935">
      <w:pPr>
        <w:rPr>
          <w:lang w:eastAsia="zh-CN"/>
        </w:rPr>
      </w:pPr>
    </w:p>
    <w:tbl>
      <w:tblPr>
        <w:tblpPr w:leftFromText="180" w:rightFromText="180" w:horzAnchor="margin" w:tblpY="634"/>
        <w:tblW w:w="8502" w:type="dxa"/>
        <w:tblCellMar>
          <w:left w:w="0" w:type="dxa"/>
          <w:right w:w="0" w:type="dxa"/>
        </w:tblCellMar>
        <w:tblLook w:val="04A0" w:firstRow="1" w:lastRow="0" w:firstColumn="1" w:lastColumn="0" w:noHBand="0" w:noVBand="1"/>
      </w:tblPr>
      <w:tblGrid>
        <w:gridCol w:w="1691"/>
        <w:gridCol w:w="6811"/>
      </w:tblGrid>
      <w:tr w:rsidR="00726EA9" w:rsidRPr="0032429D" w14:paraId="17E94C2C"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F197B5F" w14:textId="77777777" w:rsidR="00726EA9" w:rsidRPr="0032429D" w:rsidRDefault="00726EA9" w:rsidP="001C529C">
            <w:pPr>
              <w:spacing w:after="60" w:line="200" w:lineRule="exact"/>
              <w:jc w:val="both"/>
              <w:rPr>
                <w:lang w:val="en-US" w:eastAsia="zh-CN"/>
              </w:rPr>
            </w:pPr>
            <w:r w:rsidRPr="0032429D">
              <w:rPr>
                <w:rFonts w:eastAsia="Arial Unicode MS"/>
                <w:b/>
                <w:bCs/>
                <w:color w:val="000000"/>
                <w:kern w:val="24"/>
                <w:lang w:val="fi-FI" w:eastAsia="zh-CN"/>
              </w:rPr>
              <w:lastRenderedPageBreak/>
              <w:t>Parameter</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F9EBDEF" w14:textId="77777777" w:rsidR="00726EA9" w:rsidRPr="0032429D" w:rsidRDefault="00726EA9" w:rsidP="001C529C">
            <w:pPr>
              <w:spacing w:after="60" w:line="200" w:lineRule="exact"/>
              <w:jc w:val="both"/>
              <w:rPr>
                <w:lang w:val="en-US" w:eastAsia="zh-CN"/>
              </w:rPr>
            </w:pPr>
            <w:r w:rsidRPr="0032429D">
              <w:rPr>
                <w:rFonts w:eastAsia="Arial Unicode MS"/>
                <w:b/>
                <w:bCs/>
                <w:color w:val="000000"/>
                <w:kern w:val="24"/>
                <w:lang w:val="fi-FI" w:eastAsia="zh-CN"/>
              </w:rPr>
              <w:t xml:space="preserve">Value </w:t>
            </w:r>
          </w:p>
        </w:tc>
      </w:tr>
      <w:tr w:rsidR="00726EA9" w:rsidRPr="0032429D" w14:paraId="3A6759B8"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C1BFF5C" w14:textId="77777777" w:rsidR="00726EA9" w:rsidRPr="0032429D" w:rsidRDefault="00726EA9" w:rsidP="001C529C">
            <w:pPr>
              <w:spacing w:after="0" w:line="200" w:lineRule="exact"/>
              <w:jc w:val="both"/>
              <w:rPr>
                <w:rFonts w:eastAsia="Arial Unicode MS"/>
                <w:color w:val="000000"/>
                <w:kern w:val="24"/>
                <w:lang w:eastAsia="zh-CN"/>
              </w:rPr>
            </w:pPr>
            <w:r w:rsidRPr="0032429D">
              <w:rPr>
                <w:rFonts w:eastAsia="Arial Unicode MS"/>
                <w:color w:val="000000"/>
                <w:kern w:val="24"/>
                <w:lang w:eastAsia="zh-CN"/>
              </w:rPr>
              <w:t>Carrier frequency</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920624A" w14:textId="77777777" w:rsidR="00726EA9" w:rsidRPr="0032429D" w:rsidRDefault="00726EA9" w:rsidP="001C529C">
            <w:pPr>
              <w:spacing w:after="0" w:line="200" w:lineRule="exact"/>
              <w:jc w:val="both"/>
              <w:rPr>
                <w:rFonts w:eastAsia="Arial Unicode MS"/>
                <w:color w:val="000000"/>
                <w:kern w:val="24"/>
                <w:lang w:eastAsia="zh-CN"/>
              </w:rPr>
            </w:pPr>
            <w:r>
              <w:rPr>
                <w:rFonts w:eastAsia="Arial Unicode MS" w:hint="eastAsia"/>
                <w:color w:val="000000"/>
                <w:kern w:val="24"/>
                <w:lang w:eastAsia="zh-CN"/>
              </w:rPr>
              <w:t>2</w:t>
            </w:r>
            <w:r w:rsidRPr="0032429D">
              <w:rPr>
                <w:rFonts w:eastAsia="Arial Unicode MS"/>
                <w:color w:val="000000"/>
                <w:kern w:val="24"/>
                <w:lang w:eastAsia="zh-CN"/>
              </w:rPr>
              <w:t xml:space="preserve"> GHz</w:t>
            </w:r>
          </w:p>
        </w:tc>
      </w:tr>
      <w:tr w:rsidR="00726EA9" w:rsidRPr="0032429D" w14:paraId="7419949A"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9E9C176" w14:textId="77777777" w:rsidR="00726EA9" w:rsidRPr="00726EA9" w:rsidRDefault="00726EA9" w:rsidP="001C529C">
            <w:pPr>
              <w:spacing w:after="0" w:line="200" w:lineRule="exact"/>
              <w:jc w:val="both"/>
              <w:rPr>
                <w:lang w:val="en-US" w:eastAsia="zh-CN"/>
              </w:rPr>
            </w:pPr>
            <w:r w:rsidRPr="00726EA9">
              <w:rPr>
                <w:rFonts w:eastAsia="Arial Unicode MS"/>
                <w:color w:val="000000"/>
                <w:kern w:val="24"/>
                <w:lang w:eastAsia="zh-CN"/>
              </w:rPr>
              <w:t>CBW</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7AF88A3" w14:textId="77777777" w:rsidR="00726EA9" w:rsidRPr="00726EA9" w:rsidRDefault="00726EA9" w:rsidP="001C529C">
            <w:pPr>
              <w:spacing w:after="0" w:line="200" w:lineRule="exact"/>
              <w:jc w:val="both"/>
              <w:rPr>
                <w:lang w:val="en-US" w:eastAsia="zh-CN"/>
              </w:rPr>
            </w:pPr>
            <w:r w:rsidRPr="00726EA9">
              <w:rPr>
                <w:rFonts w:eastAsia="Arial Unicode MS"/>
                <w:color w:val="000000"/>
                <w:kern w:val="24"/>
                <w:lang w:eastAsia="zh-CN"/>
              </w:rPr>
              <w:t>40 MHz</w:t>
            </w:r>
          </w:p>
        </w:tc>
      </w:tr>
      <w:tr w:rsidR="00726EA9" w:rsidRPr="0032429D" w14:paraId="0FC2DF2C"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466CB6A"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SCS</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6965189" w14:textId="77777777" w:rsidR="00726EA9" w:rsidRPr="0032429D" w:rsidRDefault="00726EA9" w:rsidP="001C529C">
            <w:pPr>
              <w:spacing w:after="0" w:line="200" w:lineRule="exact"/>
              <w:jc w:val="both"/>
              <w:rPr>
                <w:lang w:val="en-US" w:eastAsia="zh-CN"/>
              </w:rPr>
            </w:pPr>
            <w:r>
              <w:rPr>
                <w:rFonts w:hint="eastAsia"/>
                <w:color w:val="000000"/>
                <w:kern w:val="24"/>
                <w:lang w:val="en-US" w:eastAsia="zh-CN"/>
              </w:rPr>
              <w:t>15</w:t>
            </w:r>
            <w:r w:rsidRPr="0032429D">
              <w:rPr>
                <w:color w:val="000000"/>
                <w:kern w:val="24"/>
                <w:lang w:val="en-US" w:eastAsia="zh-CN"/>
              </w:rPr>
              <w:t>kHz</w:t>
            </w:r>
          </w:p>
        </w:tc>
      </w:tr>
      <w:tr w:rsidR="00726EA9" w:rsidRPr="0032429D" w14:paraId="49DA6175"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1F84BC3"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Allocated RBs</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D7F5B31"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val="en-US" w:eastAsia="zh-CN"/>
              </w:rPr>
              <w:t>Full allocation</w:t>
            </w:r>
          </w:p>
        </w:tc>
      </w:tr>
      <w:tr w:rsidR="00726EA9" w:rsidRPr="0032429D" w14:paraId="5C81DC69" w14:textId="77777777" w:rsidTr="001C529C">
        <w:trPr>
          <w:trHeight w:val="728"/>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9D9ACAE"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Propagation</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EC26DA0"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 xml:space="preserve">TDL-A  </w:t>
            </w:r>
            <w:r>
              <w:rPr>
                <w:rFonts w:eastAsia="Arial Unicode MS" w:hint="eastAsia"/>
                <w:color w:val="000000"/>
                <w:kern w:val="24"/>
                <w:lang w:eastAsia="zh-CN"/>
              </w:rPr>
              <w:t>1</w:t>
            </w:r>
            <w:r w:rsidRPr="0032429D">
              <w:rPr>
                <w:rFonts w:eastAsia="Arial Unicode MS"/>
                <w:color w:val="000000"/>
                <w:kern w:val="24"/>
                <w:lang w:eastAsia="zh-CN"/>
              </w:rPr>
              <w:t xml:space="preserve">0ns delay spread, </w:t>
            </w:r>
            <w:r>
              <w:rPr>
                <w:lang w:eastAsia="zh-CN"/>
              </w:rPr>
              <w:t>Maximum Doppler frequency: 5</w:t>
            </w:r>
            <w:r w:rsidRPr="008B0187">
              <w:rPr>
                <w:lang w:eastAsia="zh-CN"/>
              </w:rPr>
              <w:t>Hz</w:t>
            </w:r>
          </w:p>
          <w:p w14:paraId="53F44181"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 xml:space="preserve">TDL-D </w:t>
            </w:r>
            <w:r>
              <w:rPr>
                <w:rFonts w:eastAsia="Arial Unicode MS" w:hint="eastAsia"/>
                <w:color w:val="000000"/>
                <w:kern w:val="24"/>
                <w:lang w:eastAsia="zh-CN"/>
              </w:rPr>
              <w:t>1</w:t>
            </w:r>
            <w:r w:rsidRPr="0032429D">
              <w:rPr>
                <w:rFonts w:eastAsia="Arial Unicode MS"/>
                <w:color w:val="000000"/>
                <w:kern w:val="24"/>
                <w:lang w:eastAsia="zh-CN"/>
              </w:rPr>
              <w:t>0ns delay spread,</w:t>
            </w:r>
            <w:r>
              <w:rPr>
                <w:lang w:eastAsia="zh-CN"/>
              </w:rPr>
              <w:t xml:space="preserve"> Maximum Doppler frequency: 5</w:t>
            </w:r>
            <w:r w:rsidRPr="008B0187">
              <w:rPr>
                <w:lang w:eastAsia="zh-CN"/>
              </w:rPr>
              <w:t>Hz</w:t>
            </w:r>
          </w:p>
        </w:tc>
      </w:tr>
      <w:tr w:rsidR="00726EA9" w:rsidRPr="0032429D" w14:paraId="7A59BA31" w14:textId="77777777" w:rsidTr="001C529C">
        <w:trPr>
          <w:trHeight w:val="728"/>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CF18D38"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MCS</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9C39ED2" w14:textId="77777777" w:rsidR="00726EA9" w:rsidRDefault="00726EA9" w:rsidP="001C529C">
            <w:pPr>
              <w:spacing w:after="0" w:line="200" w:lineRule="exact"/>
              <w:jc w:val="both"/>
              <w:rPr>
                <w:color w:val="000000"/>
                <w:kern w:val="2"/>
                <w:lang w:val="en-US" w:eastAsia="zh-CN"/>
              </w:rPr>
            </w:pPr>
            <w:r w:rsidRPr="0032429D">
              <w:rPr>
                <w:color w:val="000000"/>
                <w:kern w:val="2"/>
                <w:lang w:val="en-US" w:eastAsia="zh-CN"/>
              </w:rPr>
              <w:t xml:space="preserve">256QAM: MCS </w:t>
            </w:r>
            <w:r>
              <w:rPr>
                <w:rFonts w:hint="eastAsia"/>
                <w:color w:val="000000"/>
                <w:kern w:val="2"/>
                <w:lang w:val="en-US" w:eastAsia="zh-CN"/>
              </w:rPr>
              <w:t xml:space="preserve">24 </w:t>
            </w:r>
            <w:r w:rsidRPr="0032429D">
              <w:rPr>
                <w:color w:val="000000"/>
                <w:kern w:val="2"/>
                <w:lang w:val="en-US" w:eastAsia="zh-CN"/>
              </w:rPr>
              <w:t>in TS 38.214 Table 5.1.3.1-2</w:t>
            </w:r>
            <w:r>
              <w:rPr>
                <w:rFonts w:hint="eastAsia"/>
                <w:color w:val="000000"/>
                <w:kern w:val="2"/>
                <w:lang w:val="en-US" w:eastAsia="zh-CN"/>
              </w:rPr>
              <w:t xml:space="preserve">: </w:t>
            </w:r>
            <w:r w:rsidRPr="00486635">
              <w:rPr>
                <w:color w:val="000000"/>
                <w:kern w:val="2"/>
                <w:lang w:val="en-US" w:eastAsia="zh-CN"/>
              </w:rPr>
              <w:t>MCS index table 2 for PDSCH</w:t>
            </w:r>
            <w:r w:rsidRPr="0032429D">
              <w:rPr>
                <w:color w:val="000000"/>
                <w:kern w:val="2"/>
                <w:lang w:val="en-US" w:eastAsia="zh-CN"/>
              </w:rPr>
              <w:t>, and other MCSs are not precluded</w:t>
            </w:r>
          </w:p>
          <w:p w14:paraId="40B0B355" w14:textId="77777777" w:rsidR="00726EA9" w:rsidRPr="0032429D" w:rsidRDefault="00726EA9" w:rsidP="001C529C">
            <w:pPr>
              <w:spacing w:after="0" w:line="200" w:lineRule="exact"/>
              <w:jc w:val="both"/>
              <w:rPr>
                <w:lang w:val="en-US" w:eastAsia="zh-CN"/>
              </w:rPr>
            </w:pPr>
            <w:r>
              <w:rPr>
                <w:noProof/>
                <w:lang w:val="en-US" w:eastAsia="zh-CN"/>
              </w:rPr>
              <w:drawing>
                <wp:inline distT="0" distB="0" distL="0" distR="0" wp14:anchorId="30B85A9C" wp14:editId="2B78E7B8">
                  <wp:extent cx="4213555" cy="2159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14433" cy="215990"/>
                          </a:xfrm>
                          <a:prstGeom prst="rect">
                            <a:avLst/>
                          </a:prstGeom>
                        </pic:spPr>
                      </pic:pic>
                    </a:graphicData>
                  </a:graphic>
                </wp:inline>
              </w:drawing>
            </w:r>
          </w:p>
          <w:p w14:paraId="55DCA3F0" w14:textId="77777777" w:rsidR="00726EA9" w:rsidRDefault="00726EA9" w:rsidP="001C529C">
            <w:pPr>
              <w:spacing w:after="0" w:line="200" w:lineRule="exact"/>
              <w:jc w:val="both"/>
              <w:rPr>
                <w:color w:val="000000"/>
                <w:kern w:val="2"/>
                <w:lang w:val="fi-FI" w:eastAsia="zh-CN"/>
              </w:rPr>
            </w:pPr>
            <w:r>
              <w:rPr>
                <w:rFonts w:hint="eastAsia"/>
                <w:color w:val="000000"/>
                <w:kern w:val="2"/>
                <w:lang w:val="fi-FI" w:eastAsia="zh-CN"/>
              </w:rPr>
              <w:t>1024QAM</w:t>
            </w:r>
            <w:r w:rsidRPr="0032429D">
              <w:rPr>
                <w:color w:val="000000"/>
                <w:kern w:val="2"/>
                <w:lang w:val="fi-FI" w:eastAsia="zh-CN"/>
              </w:rPr>
              <w:t xml:space="preserve">: </w:t>
            </w:r>
            <w:r>
              <w:rPr>
                <w:rFonts w:hint="eastAsia"/>
                <w:color w:val="000000"/>
                <w:kern w:val="2"/>
                <w:lang w:val="fi-FI" w:eastAsia="zh-CN"/>
              </w:rPr>
              <w:t>MCS 24 in the following Table accroding to the agreement in RAN1 #104, and  other MCSs are not precluded</w:t>
            </w:r>
          </w:p>
          <w:p w14:paraId="0C8A02C9" w14:textId="77777777" w:rsidR="00726EA9" w:rsidRDefault="00726EA9" w:rsidP="001C529C">
            <w:pPr>
              <w:spacing w:after="0" w:line="200" w:lineRule="exact"/>
              <w:jc w:val="both"/>
              <w:rPr>
                <w:color w:val="000000"/>
                <w:kern w:val="2"/>
                <w:lang w:val="fi-FI" w:eastAsia="zh-CN"/>
              </w:rPr>
            </w:pPr>
          </w:p>
          <w:tbl>
            <w:tblPr>
              <w:tblW w:w="5600" w:type="dxa"/>
              <w:tblLook w:val="04A0" w:firstRow="1" w:lastRow="0" w:firstColumn="1" w:lastColumn="0" w:noHBand="0" w:noVBand="1"/>
            </w:tblPr>
            <w:tblGrid>
              <w:gridCol w:w="931"/>
              <w:gridCol w:w="1176"/>
              <w:gridCol w:w="939"/>
              <w:gridCol w:w="2554"/>
            </w:tblGrid>
            <w:tr w:rsidR="00726EA9" w:rsidRPr="00486635" w14:paraId="46D63C1C" w14:textId="77777777" w:rsidTr="001C529C">
              <w:trPr>
                <w:trHeight w:val="480"/>
              </w:trPr>
              <w:tc>
                <w:tcPr>
                  <w:tcW w:w="955" w:type="dxa"/>
                  <w:tcBorders>
                    <w:top w:val="single" w:sz="8" w:space="0" w:color="auto"/>
                    <w:left w:val="single" w:sz="8" w:space="0" w:color="auto"/>
                    <w:bottom w:val="nil"/>
                    <w:right w:val="double" w:sz="6" w:space="0" w:color="auto"/>
                  </w:tcBorders>
                  <w:shd w:val="clear" w:color="000000" w:fill="E0E0E0"/>
                  <w:vAlign w:val="center"/>
                  <w:hideMark/>
                </w:tcPr>
                <w:p w14:paraId="25998F45" w14:textId="77777777" w:rsidR="00726EA9" w:rsidRPr="00486635" w:rsidRDefault="00726EA9" w:rsidP="006E7250">
                  <w:pPr>
                    <w:framePr w:hSpace="180" w:wrap="around" w:hAnchor="margin" w:y="634"/>
                    <w:spacing w:after="0" w:line="200" w:lineRule="exact"/>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MCS Index</w:t>
                  </w:r>
                </w:p>
              </w:tc>
              <w:tc>
                <w:tcPr>
                  <w:tcW w:w="993" w:type="dxa"/>
                  <w:tcBorders>
                    <w:top w:val="single" w:sz="8" w:space="0" w:color="auto"/>
                    <w:left w:val="nil"/>
                    <w:bottom w:val="nil"/>
                    <w:right w:val="single" w:sz="8" w:space="0" w:color="auto"/>
                  </w:tcBorders>
                  <w:shd w:val="clear" w:color="000000" w:fill="E0E0E0"/>
                  <w:vAlign w:val="center"/>
                  <w:hideMark/>
                </w:tcPr>
                <w:p w14:paraId="0F1A1107" w14:textId="77777777" w:rsidR="00726EA9" w:rsidRPr="00486635" w:rsidRDefault="00726EA9" w:rsidP="006E7250">
                  <w:pPr>
                    <w:framePr w:hSpace="180" w:wrap="around" w:hAnchor="margin" w:y="634"/>
                    <w:spacing w:after="0" w:line="200" w:lineRule="exact"/>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Modulation Order</w:t>
                  </w:r>
                </w:p>
              </w:tc>
              <w:tc>
                <w:tcPr>
                  <w:tcW w:w="955" w:type="dxa"/>
                  <w:vMerge w:val="restart"/>
                  <w:tcBorders>
                    <w:top w:val="single" w:sz="8" w:space="0" w:color="auto"/>
                    <w:left w:val="single" w:sz="8" w:space="0" w:color="auto"/>
                    <w:bottom w:val="double" w:sz="6" w:space="0" w:color="000000"/>
                    <w:right w:val="single" w:sz="8" w:space="0" w:color="auto"/>
                  </w:tcBorders>
                  <w:shd w:val="clear" w:color="000000" w:fill="E0E0E0"/>
                  <w:vAlign w:val="center"/>
                  <w:hideMark/>
                </w:tcPr>
                <w:p w14:paraId="760BED8A" w14:textId="77777777" w:rsidR="00726EA9" w:rsidRPr="00486635" w:rsidRDefault="00726EA9" w:rsidP="006E7250">
                  <w:pPr>
                    <w:framePr w:hSpace="180" w:wrap="around" w:hAnchor="margin" w:y="634"/>
                    <w:spacing w:after="0" w:line="200" w:lineRule="exact"/>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 xml:space="preserve">Target code Rate </w:t>
                  </w:r>
                  <w:r w:rsidRPr="00486635">
                    <w:rPr>
                      <w:rFonts w:ascii="Arial" w:hAnsi="Arial" w:cs="Arial"/>
                      <w:b/>
                      <w:bCs/>
                      <w:i/>
                      <w:iCs/>
                      <w:color w:val="000000"/>
                      <w:sz w:val="18"/>
                      <w:szCs w:val="18"/>
                      <w:lang w:val="en-US" w:eastAsia="zh-CN"/>
                    </w:rPr>
                    <w:t xml:space="preserve">R </w:t>
                  </w:r>
                  <w:r w:rsidRPr="00486635">
                    <w:rPr>
                      <w:rFonts w:ascii="Arial" w:hAnsi="Arial" w:cs="Arial"/>
                      <w:b/>
                      <w:bCs/>
                      <w:color w:val="000000"/>
                      <w:sz w:val="18"/>
                      <w:szCs w:val="18"/>
                      <w:lang w:val="en-US" w:eastAsia="zh-CN"/>
                    </w:rPr>
                    <w:t>x [1024]</w:t>
                  </w:r>
                </w:p>
              </w:tc>
              <w:tc>
                <w:tcPr>
                  <w:tcW w:w="2697" w:type="dxa"/>
                  <w:tcBorders>
                    <w:top w:val="single" w:sz="8" w:space="0" w:color="auto"/>
                    <w:left w:val="nil"/>
                    <w:bottom w:val="nil"/>
                    <w:right w:val="single" w:sz="8" w:space="0" w:color="auto"/>
                  </w:tcBorders>
                  <w:shd w:val="clear" w:color="000000" w:fill="E0E0E0"/>
                  <w:vAlign w:val="center"/>
                  <w:hideMark/>
                </w:tcPr>
                <w:p w14:paraId="42A4C995" w14:textId="77777777" w:rsidR="00726EA9" w:rsidRPr="00486635" w:rsidRDefault="00726EA9" w:rsidP="006E7250">
                  <w:pPr>
                    <w:framePr w:hSpace="180" w:wrap="around" w:hAnchor="margin" w:y="634"/>
                    <w:spacing w:after="0" w:line="200" w:lineRule="exact"/>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Spectral</w:t>
                  </w:r>
                </w:p>
              </w:tc>
            </w:tr>
            <w:tr w:rsidR="00726EA9" w:rsidRPr="00486635" w14:paraId="5C63272F" w14:textId="77777777" w:rsidTr="001C529C">
              <w:trPr>
                <w:trHeight w:val="300"/>
              </w:trPr>
              <w:tc>
                <w:tcPr>
                  <w:tcW w:w="955" w:type="dxa"/>
                  <w:tcBorders>
                    <w:top w:val="nil"/>
                    <w:left w:val="single" w:sz="8" w:space="0" w:color="auto"/>
                    <w:bottom w:val="double" w:sz="6" w:space="0" w:color="auto"/>
                    <w:right w:val="double" w:sz="6" w:space="0" w:color="auto"/>
                  </w:tcBorders>
                  <w:shd w:val="clear" w:color="000000" w:fill="E0E0E0"/>
                  <w:vAlign w:val="center"/>
                  <w:hideMark/>
                </w:tcPr>
                <w:p w14:paraId="23CCD5FD" w14:textId="77777777" w:rsidR="00726EA9" w:rsidRPr="00486635" w:rsidRDefault="00726EA9" w:rsidP="006E7250">
                  <w:pPr>
                    <w:framePr w:hSpace="180" w:wrap="around" w:hAnchor="margin" w:y="634"/>
                    <w:spacing w:after="0" w:line="200" w:lineRule="exact"/>
                    <w:jc w:val="both"/>
                    <w:rPr>
                      <w:rFonts w:ascii="Arial" w:hAnsi="Arial" w:cs="Arial"/>
                      <w:b/>
                      <w:bCs/>
                      <w:i/>
                      <w:iCs/>
                      <w:color w:val="000000"/>
                      <w:sz w:val="18"/>
                      <w:szCs w:val="18"/>
                      <w:lang w:val="en-US" w:eastAsia="zh-CN"/>
                    </w:rPr>
                  </w:pPr>
                  <w:r w:rsidRPr="00486635">
                    <w:rPr>
                      <w:rFonts w:ascii="Arial" w:hAnsi="Arial" w:cs="Arial"/>
                      <w:b/>
                      <w:bCs/>
                      <w:i/>
                      <w:iCs/>
                      <w:color w:val="000000"/>
                      <w:sz w:val="18"/>
                      <w:szCs w:val="18"/>
                      <w:lang w:val="en-US" w:eastAsia="zh-CN"/>
                    </w:rPr>
                    <w:t>I</w:t>
                  </w:r>
                  <w:r w:rsidRPr="00486635">
                    <w:rPr>
                      <w:rFonts w:ascii="Arial" w:hAnsi="Arial" w:cs="Arial"/>
                      <w:b/>
                      <w:bCs/>
                      <w:i/>
                      <w:iCs/>
                      <w:color w:val="000000"/>
                      <w:sz w:val="18"/>
                      <w:szCs w:val="18"/>
                      <w:vertAlign w:val="subscript"/>
                      <w:lang w:val="en-US" w:eastAsia="zh-CN"/>
                    </w:rPr>
                    <w:t>MCS</w:t>
                  </w:r>
                  <w:r w:rsidRPr="00486635">
                    <w:rPr>
                      <w:rFonts w:ascii="Arial" w:hAnsi="Arial" w:cs="Arial"/>
                      <w:b/>
                      <w:bCs/>
                      <w:color w:val="000000"/>
                      <w:sz w:val="18"/>
                      <w:szCs w:val="18"/>
                      <w:lang w:val="en-US" w:eastAsia="zh-CN"/>
                    </w:rPr>
                    <w:t xml:space="preserve"> </w:t>
                  </w:r>
                </w:p>
              </w:tc>
              <w:tc>
                <w:tcPr>
                  <w:tcW w:w="993" w:type="dxa"/>
                  <w:tcBorders>
                    <w:top w:val="nil"/>
                    <w:left w:val="nil"/>
                    <w:bottom w:val="double" w:sz="6" w:space="0" w:color="auto"/>
                    <w:right w:val="single" w:sz="8" w:space="0" w:color="auto"/>
                  </w:tcBorders>
                  <w:shd w:val="clear" w:color="000000" w:fill="E0E0E0"/>
                  <w:vAlign w:val="center"/>
                  <w:hideMark/>
                </w:tcPr>
                <w:p w14:paraId="043A2042" w14:textId="77777777" w:rsidR="00726EA9" w:rsidRPr="00486635" w:rsidRDefault="00726EA9" w:rsidP="006E7250">
                  <w:pPr>
                    <w:framePr w:hSpace="180" w:wrap="around" w:hAnchor="margin" w:y="634"/>
                    <w:spacing w:after="0" w:line="200" w:lineRule="exact"/>
                    <w:jc w:val="both"/>
                    <w:rPr>
                      <w:rFonts w:ascii="Arial" w:hAnsi="Arial" w:cs="Arial"/>
                      <w:b/>
                      <w:bCs/>
                      <w:i/>
                      <w:iCs/>
                      <w:color w:val="000000"/>
                      <w:sz w:val="18"/>
                      <w:szCs w:val="18"/>
                      <w:lang w:val="en-US" w:eastAsia="zh-CN"/>
                    </w:rPr>
                  </w:pPr>
                  <w:r w:rsidRPr="00486635">
                    <w:rPr>
                      <w:rFonts w:ascii="Arial" w:hAnsi="Arial" w:cs="Arial"/>
                      <w:b/>
                      <w:bCs/>
                      <w:i/>
                      <w:iCs/>
                      <w:color w:val="000000"/>
                      <w:sz w:val="18"/>
                      <w:szCs w:val="18"/>
                      <w:lang w:val="en-US" w:eastAsia="zh-CN"/>
                    </w:rPr>
                    <w:t xml:space="preserve"> Q</w:t>
                  </w:r>
                  <w:r w:rsidRPr="00486635">
                    <w:rPr>
                      <w:rFonts w:ascii="Arial" w:hAnsi="Arial" w:cs="Arial"/>
                      <w:b/>
                      <w:bCs/>
                      <w:i/>
                      <w:iCs/>
                      <w:color w:val="000000"/>
                      <w:sz w:val="18"/>
                      <w:szCs w:val="18"/>
                      <w:vertAlign w:val="subscript"/>
                      <w:lang w:val="en-US" w:eastAsia="zh-CN"/>
                    </w:rPr>
                    <w:t>m</w:t>
                  </w:r>
                </w:p>
              </w:tc>
              <w:tc>
                <w:tcPr>
                  <w:tcW w:w="955" w:type="dxa"/>
                  <w:vMerge/>
                  <w:tcBorders>
                    <w:top w:val="single" w:sz="8" w:space="0" w:color="auto"/>
                    <w:left w:val="single" w:sz="8" w:space="0" w:color="auto"/>
                    <w:bottom w:val="double" w:sz="6" w:space="0" w:color="000000"/>
                    <w:right w:val="single" w:sz="8" w:space="0" w:color="auto"/>
                  </w:tcBorders>
                  <w:vAlign w:val="center"/>
                  <w:hideMark/>
                </w:tcPr>
                <w:p w14:paraId="44F4332E" w14:textId="77777777" w:rsidR="00726EA9" w:rsidRPr="00486635" w:rsidRDefault="00726EA9" w:rsidP="006E7250">
                  <w:pPr>
                    <w:framePr w:hSpace="180" w:wrap="around" w:hAnchor="margin" w:y="634"/>
                    <w:spacing w:after="0" w:line="200" w:lineRule="exact"/>
                    <w:jc w:val="both"/>
                    <w:rPr>
                      <w:rFonts w:ascii="Arial" w:hAnsi="Arial" w:cs="Arial"/>
                      <w:b/>
                      <w:bCs/>
                      <w:color w:val="000000"/>
                      <w:sz w:val="18"/>
                      <w:szCs w:val="18"/>
                      <w:lang w:val="en-US" w:eastAsia="zh-CN"/>
                    </w:rPr>
                  </w:pPr>
                </w:p>
              </w:tc>
              <w:tc>
                <w:tcPr>
                  <w:tcW w:w="2697" w:type="dxa"/>
                  <w:tcBorders>
                    <w:top w:val="nil"/>
                    <w:left w:val="nil"/>
                    <w:bottom w:val="double" w:sz="6" w:space="0" w:color="auto"/>
                    <w:right w:val="single" w:sz="8" w:space="0" w:color="auto"/>
                  </w:tcBorders>
                  <w:shd w:val="clear" w:color="000000" w:fill="E0E0E0"/>
                  <w:vAlign w:val="center"/>
                  <w:hideMark/>
                </w:tcPr>
                <w:p w14:paraId="675C562F" w14:textId="77777777" w:rsidR="00726EA9" w:rsidRPr="00486635" w:rsidRDefault="00726EA9" w:rsidP="006E7250">
                  <w:pPr>
                    <w:framePr w:hSpace="180" w:wrap="around" w:hAnchor="margin" w:y="634"/>
                    <w:spacing w:after="0" w:line="200" w:lineRule="exact"/>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efficiency</w:t>
                  </w:r>
                </w:p>
              </w:tc>
            </w:tr>
            <w:tr w:rsidR="00726EA9" w:rsidRPr="00486635" w14:paraId="7698054D" w14:textId="77777777" w:rsidTr="001C529C">
              <w:trPr>
                <w:trHeight w:val="300"/>
              </w:trPr>
              <w:tc>
                <w:tcPr>
                  <w:tcW w:w="955" w:type="dxa"/>
                  <w:tcBorders>
                    <w:top w:val="single" w:sz="4" w:space="0" w:color="auto"/>
                    <w:left w:val="single" w:sz="8" w:space="0" w:color="auto"/>
                    <w:bottom w:val="single" w:sz="4" w:space="0" w:color="auto"/>
                    <w:right w:val="nil"/>
                  </w:tcBorders>
                  <w:shd w:val="clear" w:color="auto" w:fill="auto"/>
                  <w:vAlign w:val="center"/>
                  <w:hideMark/>
                </w:tcPr>
                <w:p w14:paraId="62E3154E" w14:textId="77777777" w:rsidR="00726EA9" w:rsidRPr="00486635" w:rsidRDefault="00726EA9" w:rsidP="006E7250">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23</w:t>
                  </w:r>
                </w:p>
              </w:tc>
              <w:tc>
                <w:tcPr>
                  <w:tcW w:w="993"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CB54C5E" w14:textId="77777777" w:rsidR="00726EA9" w:rsidRPr="00486635" w:rsidRDefault="00726EA9" w:rsidP="006E7250">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single" w:sz="4" w:space="0" w:color="auto"/>
                    <w:left w:val="nil"/>
                    <w:bottom w:val="single" w:sz="4" w:space="0" w:color="auto"/>
                    <w:right w:val="single" w:sz="4" w:space="0" w:color="auto"/>
                  </w:tcBorders>
                  <w:shd w:val="clear" w:color="auto" w:fill="auto"/>
                  <w:vAlign w:val="center"/>
                  <w:hideMark/>
                </w:tcPr>
                <w:p w14:paraId="123F95BB" w14:textId="77777777" w:rsidR="00726EA9" w:rsidRPr="00486635" w:rsidRDefault="00726EA9" w:rsidP="006E7250">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805.5</w:t>
                  </w:r>
                </w:p>
              </w:tc>
              <w:tc>
                <w:tcPr>
                  <w:tcW w:w="2697" w:type="dxa"/>
                  <w:tcBorders>
                    <w:top w:val="single" w:sz="4" w:space="0" w:color="auto"/>
                    <w:left w:val="nil"/>
                    <w:bottom w:val="single" w:sz="4" w:space="0" w:color="auto"/>
                    <w:right w:val="single" w:sz="8" w:space="0" w:color="auto"/>
                  </w:tcBorders>
                  <w:shd w:val="clear" w:color="auto" w:fill="auto"/>
                  <w:vAlign w:val="center"/>
                  <w:hideMark/>
                </w:tcPr>
                <w:p w14:paraId="2C5FE9C5" w14:textId="77777777" w:rsidR="00726EA9" w:rsidRPr="00486635" w:rsidRDefault="00726EA9" w:rsidP="006E7250">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7.8662</w:t>
                  </w:r>
                </w:p>
              </w:tc>
            </w:tr>
            <w:tr w:rsidR="00726EA9" w:rsidRPr="00486635" w14:paraId="1D682C92" w14:textId="77777777" w:rsidTr="001C529C">
              <w:trPr>
                <w:trHeight w:val="288"/>
              </w:trPr>
              <w:tc>
                <w:tcPr>
                  <w:tcW w:w="955" w:type="dxa"/>
                  <w:tcBorders>
                    <w:top w:val="nil"/>
                    <w:left w:val="single" w:sz="8" w:space="0" w:color="auto"/>
                    <w:bottom w:val="single" w:sz="4" w:space="0" w:color="auto"/>
                    <w:right w:val="nil"/>
                  </w:tcBorders>
                  <w:shd w:val="clear" w:color="auto" w:fill="auto"/>
                  <w:vAlign w:val="center"/>
                  <w:hideMark/>
                </w:tcPr>
                <w:p w14:paraId="411059E7" w14:textId="77777777" w:rsidR="00726EA9" w:rsidRPr="00BD6741" w:rsidRDefault="00726EA9" w:rsidP="006E7250">
                  <w:pPr>
                    <w:framePr w:hSpace="180" w:wrap="around" w:hAnchor="margin" w:y="634"/>
                    <w:spacing w:after="0" w:line="200" w:lineRule="exact"/>
                    <w:jc w:val="both"/>
                    <w:rPr>
                      <w:rFonts w:ascii="Arial" w:hAnsi="Arial" w:cs="Arial"/>
                      <w:color w:val="000000"/>
                      <w:sz w:val="18"/>
                      <w:szCs w:val="18"/>
                      <w:highlight w:val="green"/>
                      <w:lang w:val="en-US" w:eastAsia="zh-CN"/>
                    </w:rPr>
                  </w:pPr>
                  <w:r w:rsidRPr="00BD6741">
                    <w:rPr>
                      <w:rFonts w:ascii="Arial" w:hAnsi="Arial" w:cs="Arial"/>
                      <w:color w:val="000000"/>
                      <w:sz w:val="18"/>
                      <w:szCs w:val="18"/>
                      <w:highlight w:val="green"/>
                      <w:lang w:val="en-US" w:eastAsia="zh-CN"/>
                    </w:rPr>
                    <w:t>24</w:t>
                  </w:r>
                </w:p>
              </w:tc>
              <w:tc>
                <w:tcPr>
                  <w:tcW w:w="993" w:type="dxa"/>
                  <w:tcBorders>
                    <w:top w:val="nil"/>
                    <w:left w:val="single" w:sz="8" w:space="0" w:color="auto"/>
                    <w:bottom w:val="single" w:sz="4" w:space="0" w:color="auto"/>
                    <w:right w:val="single" w:sz="4" w:space="0" w:color="auto"/>
                  </w:tcBorders>
                  <w:shd w:val="clear" w:color="auto" w:fill="auto"/>
                  <w:vAlign w:val="center"/>
                  <w:hideMark/>
                </w:tcPr>
                <w:p w14:paraId="2B55C15F" w14:textId="77777777" w:rsidR="00726EA9" w:rsidRPr="00BD6741" w:rsidRDefault="00726EA9" w:rsidP="006E7250">
                  <w:pPr>
                    <w:framePr w:hSpace="180" w:wrap="around" w:hAnchor="margin" w:y="634"/>
                    <w:spacing w:after="0" w:line="200" w:lineRule="exact"/>
                    <w:jc w:val="both"/>
                    <w:rPr>
                      <w:rFonts w:ascii="Arial" w:hAnsi="Arial" w:cs="Arial"/>
                      <w:color w:val="000000"/>
                      <w:sz w:val="18"/>
                      <w:szCs w:val="18"/>
                      <w:highlight w:val="green"/>
                      <w:lang w:val="en-US" w:eastAsia="zh-CN"/>
                    </w:rPr>
                  </w:pPr>
                  <w:r w:rsidRPr="00BD6741">
                    <w:rPr>
                      <w:rFonts w:ascii="Arial" w:hAnsi="Arial" w:cs="Arial"/>
                      <w:color w:val="000000"/>
                      <w:sz w:val="18"/>
                      <w:szCs w:val="18"/>
                      <w:highlight w:val="green"/>
                      <w:lang w:val="en-US" w:eastAsia="zh-CN"/>
                    </w:rPr>
                    <w:t>10</w:t>
                  </w:r>
                </w:p>
              </w:tc>
              <w:tc>
                <w:tcPr>
                  <w:tcW w:w="955" w:type="dxa"/>
                  <w:tcBorders>
                    <w:top w:val="nil"/>
                    <w:left w:val="nil"/>
                    <w:bottom w:val="single" w:sz="4" w:space="0" w:color="auto"/>
                    <w:right w:val="single" w:sz="4" w:space="0" w:color="auto"/>
                  </w:tcBorders>
                  <w:shd w:val="clear" w:color="auto" w:fill="auto"/>
                  <w:vAlign w:val="center"/>
                  <w:hideMark/>
                </w:tcPr>
                <w:p w14:paraId="13E813CF" w14:textId="77777777" w:rsidR="00726EA9" w:rsidRPr="00BD6741" w:rsidRDefault="00726EA9" w:rsidP="006E7250">
                  <w:pPr>
                    <w:framePr w:hSpace="180" w:wrap="around" w:hAnchor="margin" w:y="634"/>
                    <w:spacing w:after="0" w:line="200" w:lineRule="exact"/>
                    <w:jc w:val="both"/>
                    <w:rPr>
                      <w:rFonts w:ascii="Arial" w:hAnsi="Arial" w:cs="Arial"/>
                      <w:color w:val="000000"/>
                      <w:sz w:val="18"/>
                      <w:szCs w:val="18"/>
                      <w:highlight w:val="green"/>
                      <w:lang w:val="en-US" w:eastAsia="zh-CN"/>
                    </w:rPr>
                  </w:pPr>
                  <w:r w:rsidRPr="00BD6741">
                    <w:rPr>
                      <w:rFonts w:ascii="Arial" w:hAnsi="Arial" w:cs="Arial"/>
                      <w:color w:val="000000"/>
                      <w:sz w:val="18"/>
                      <w:szCs w:val="18"/>
                      <w:highlight w:val="green"/>
                      <w:lang w:val="en-US" w:eastAsia="zh-CN"/>
                    </w:rPr>
                    <w:t>853</w:t>
                  </w:r>
                </w:p>
              </w:tc>
              <w:tc>
                <w:tcPr>
                  <w:tcW w:w="2697" w:type="dxa"/>
                  <w:tcBorders>
                    <w:top w:val="nil"/>
                    <w:left w:val="nil"/>
                    <w:bottom w:val="single" w:sz="4" w:space="0" w:color="auto"/>
                    <w:right w:val="single" w:sz="8" w:space="0" w:color="auto"/>
                  </w:tcBorders>
                  <w:shd w:val="clear" w:color="auto" w:fill="auto"/>
                  <w:vAlign w:val="center"/>
                  <w:hideMark/>
                </w:tcPr>
                <w:p w14:paraId="494CABD0" w14:textId="77777777" w:rsidR="00726EA9" w:rsidRPr="00BD6741" w:rsidRDefault="00726EA9" w:rsidP="006E7250">
                  <w:pPr>
                    <w:framePr w:hSpace="180" w:wrap="around" w:hAnchor="margin" w:y="634"/>
                    <w:spacing w:after="0" w:line="200" w:lineRule="exact"/>
                    <w:jc w:val="both"/>
                    <w:rPr>
                      <w:rFonts w:ascii="Arial" w:hAnsi="Arial" w:cs="Arial"/>
                      <w:color w:val="000000"/>
                      <w:sz w:val="18"/>
                      <w:szCs w:val="18"/>
                      <w:highlight w:val="green"/>
                      <w:lang w:val="en-US" w:eastAsia="zh-CN"/>
                    </w:rPr>
                  </w:pPr>
                  <w:r w:rsidRPr="00BD6741">
                    <w:rPr>
                      <w:rFonts w:ascii="Arial" w:hAnsi="Arial" w:cs="Arial"/>
                      <w:color w:val="000000"/>
                      <w:sz w:val="18"/>
                      <w:szCs w:val="18"/>
                      <w:highlight w:val="green"/>
                      <w:lang w:val="en-US" w:eastAsia="zh-CN"/>
                    </w:rPr>
                    <w:t>8.3301</w:t>
                  </w:r>
                </w:p>
              </w:tc>
            </w:tr>
            <w:tr w:rsidR="00726EA9" w:rsidRPr="00486635" w14:paraId="4A10A909" w14:textId="77777777" w:rsidTr="001C529C">
              <w:trPr>
                <w:trHeight w:val="288"/>
              </w:trPr>
              <w:tc>
                <w:tcPr>
                  <w:tcW w:w="955" w:type="dxa"/>
                  <w:tcBorders>
                    <w:top w:val="nil"/>
                    <w:left w:val="single" w:sz="8" w:space="0" w:color="auto"/>
                    <w:bottom w:val="single" w:sz="4" w:space="0" w:color="auto"/>
                    <w:right w:val="nil"/>
                  </w:tcBorders>
                  <w:shd w:val="clear" w:color="auto" w:fill="auto"/>
                  <w:vAlign w:val="center"/>
                  <w:hideMark/>
                </w:tcPr>
                <w:p w14:paraId="4082A6FE" w14:textId="77777777" w:rsidR="00726EA9" w:rsidRPr="00486635" w:rsidRDefault="00726EA9" w:rsidP="006E7250">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25</w:t>
                  </w:r>
                </w:p>
              </w:tc>
              <w:tc>
                <w:tcPr>
                  <w:tcW w:w="993" w:type="dxa"/>
                  <w:tcBorders>
                    <w:top w:val="nil"/>
                    <w:left w:val="single" w:sz="8" w:space="0" w:color="auto"/>
                    <w:bottom w:val="single" w:sz="4" w:space="0" w:color="auto"/>
                    <w:right w:val="single" w:sz="4" w:space="0" w:color="auto"/>
                  </w:tcBorders>
                  <w:shd w:val="clear" w:color="auto" w:fill="auto"/>
                  <w:vAlign w:val="center"/>
                  <w:hideMark/>
                </w:tcPr>
                <w:p w14:paraId="6F4D42D3" w14:textId="77777777" w:rsidR="00726EA9" w:rsidRPr="00486635" w:rsidRDefault="00726EA9" w:rsidP="006E7250">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4" w:space="0" w:color="auto"/>
                    <w:right w:val="single" w:sz="4" w:space="0" w:color="auto"/>
                  </w:tcBorders>
                  <w:shd w:val="clear" w:color="auto" w:fill="auto"/>
                  <w:vAlign w:val="center"/>
                  <w:hideMark/>
                </w:tcPr>
                <w:p w14:paraId="02098FB8" w14:textId="77777777" w:rsidR="00726EA9" w:rsidRPr="00486635" w:rsidRDefault="00726EA9" w:rsidP="006E7250">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900.5</w:t>
                  </w:r>
                </w:p>
              </w:tc>
              <w:tc>
                <w:tcPr>
                  <w:tcW w:w="2697" w:type="dxa"/>
                  <w:tcBorders>
                    <w:top w:val="nil"/>
                    <w:left w:val="nil"/>
                    <w:bottom w:val="single" w:sz="4" w:space="0" w:color="auto"/>
                    <w:right w:val="single" w:sz="8" w:space="0" w:color="auto"/>
                  </w:tcBorders>
                  <w:shd w:val="clear" w:color="auto" w:fill="auto"/>
                  <w:vAlign w:val="center"/>
                  <w:hideMark/>
                </w:tcPr>
                <w:p w14:paraId="43DB2B15" w14:textId="77777777" w:rsidR="00726EA9" w:rsidRPr="00486635" w:rsidRDefault="00726EA9" w:rsidP="006E7250">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8.7939</w:t>
                  </w:r>
                </w:p>
              </w:tc>
            </w:tr>
            <w:tr w:rsidR="00726EA9" w:rsidRPr="00486635" w14:paraId="122A5415" w14:textId="77777777" w:rsidTr="001C529C">
              <w:trPr>
                <w:trHeight w:val="300"/>
              </w:trPr>
              <w:tc>
                <w:tcPr>
                  <w:tcW w:w="955" w:type="dxa"/>
                  <w:tcBorders>
                    <w:top w:val="nil"/>
                    <w:left w:val="single" w:sz="8" w:space="0" w:color="auto"/>
                    <w:bottom w:val="single" w:sz="8" w:space="0" w:color="auto"/>
                    <w:right w:val="nil"/>
                  </w:tcBorders>
                  <w:shd w:val="clear" w:color="auto" w:fill="auto"/>
                  <w:vAlign w:val="center"/>
                  <w:hideMark/>
                </w:tcPr>
                <w:p w14:paraId="7C319808" w14:textId="77777777" w:rsidR="00726EA9" w:rsidRPr="00486635" w:rsidRDefault="00726EA9" w:rsidP="006E7250">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26</w:t>
                  </w:r>
                </w:p>
              </w:tc>
              <w:tc>
                <w:tcPr>
                  <w:tcW w:w="993" w:type="dxa"/>
                  <w:tcBorders>
                    <w:top w:val="nil"/>
                    <w:left w:val="single" w:sz="8" w:space="0" w:color="auto"/>
                    <w:bottom w:val="single" w:sz="8" w:space="0" w:color="auto"/>
                    <w:right w:val="single" w:sz="4" w:space="0" w:color="auto"/>
                  </w:tcBorders>
                  <w:shd w:val="clear" w:color="auto" w:fill="auto"/>
                  <w:vAlign w:val="center"/>
                  <w:hideMark/>
                </w:tcPr>
                <w:p w14:paraId="15A25BFA" w14:textId="77777777" w:rsidR="00726EA9" w:rsidRPr="00486635" w:rsidRDefault="00726EA9" w:rsidP="006E7250">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8" w:space="0" w:color="auto"/>
                    <w:right w:val="single" w:sz="4" w:space="0" w:color="auto"/>
                  </w:tcBorders>
                  <w:shd w:val="clear" w:color="auto" w:fill="auto"/>
                  <w:vAlign w:val="center"/>
                  <w:hideMark/>
                </w:tcPr>
                <w:p w14:paraId="10AF3D0C" w14:textId="77777777" w:rsidR="00726EA9" w:rsidRPr="00486635" w:rsidRDefault="00726EA9" w:rsidP="006E7250">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948</w:t>
                  </w:r>
                </w:p>
              </w:tc>
              <w:tc>
                <w:tcPr>
                  <w:tcW w:w="2697" w:type="dxa"/>
                  <w:tcBorders>
                    <w:top w:val="nil"/>
                    <w:left w:val="nil"/>
                    <w:bottom w:val="single" w:sz="8" w:space="0" w:color="auto"/>
                    <w:right w:val="single" w:sz="8" w:space="0" w:color="auto"/>
                  </w:tcBorders>
                  <w:shd w:val="clear" w:color="auto" w:fill="auto"/>
                  <w:vAlign w:val="center"/>
                  <w:hideMark/>
                </w:tcPr>
                <w:p w14:paraId="2DC5A3D1" w14:textId="77777777" w:rsidR="00726EA9" w:rsidRPr="00486635" w:rsidRDefault="00726EA9" w:rsidP="006E7250">
                  <w:pPr>
                    <w:framePr w:hSpace="180" w:wrap="around" w:hAnchor="margin" w:y="634"/>
                    <w:spacing w:after="0" w:line="200" w:lineRule="exact"/>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9.2578</w:t>
                  </w:r>
                </w:p>
              </w:tc>
            </w:tr>
          </w:tbl>
          <w:p w14:paraId="7CE86438" w14:textId="77777777" w:rsidR="00726EA9" w:rsidRPr="0032429D" w:rsidRDefault="00726EA9" w:rsidP="001C529C">
            <w:pPr>
              <w:spacing w:after="0" w:line="200" w:lineRule="exact"/>
              <w:jc w:val="both"/>
              <w:rPr>
                <w:lang w:val="en-US" w:eastAsia="zh-CN"/>
              </w:rPr>
            </w:pPr>
          </w:p>
        </w:tc>
      </w:tr>
      <w:tr w:rsidR="00726EA9" w:rsidRPr="0032429D" w14:paraId="3457648F"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F48E1C2"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val="fi-FI" w:eastAsia="zh-CN"/>
              </w:rPr>
              <w:t>Precoding</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A09C857"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val="en-US" w:eastAsia="zh-CN"/>
              </w:rPr>
              <w:t>Precoding configuration defined in 38.101-4 Section 7.2 for fading channels</w:t>
            </w:r>
            <w:r w:rsidRPr="0032429D">
              <w:rPr>
                <w:rFonts w:eastAsia="Arial Unicode MS"/>
                <w:color w:val="000000"/>
                <w:kern w:val="24"/>
                <w:lang w:val="fi-FI" w:eastAsia="zh-CN"/>
              </w:rPr>
              <w:t>; follow PMI</w:t>
            </w:r>
          </w:p>
        </w:tc>
      </w:tr>
      <w:tr w:rsidR="00726EA9" w:rsidRPr="0032429D" w14:paraId="58136B97"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7B98935"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 xml:space="preserve">Symbol type </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3D18621"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 xml:space="preserve">CP-OFDM </w:t>
            </w:r>
          </w:p>
        </w:tc>
      </w:tr>
      <w:tr w:rsidR="00726EA9" w:rsidRPr="0032429D" w14:paraId="2CD4B64B"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C136442"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 xml:space="preserve">HARQ </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EFA211B" w14:textId="77777777" w:rsidR="00726EA9" w:rsidRPr="0032429D" w:rsidRDefault="00726EA9" w:rsidP="001C529C">
            <w:pPr>
              <w:spacing w:after="0" w:line="200" w:lineRule="exact"/>
              <w:jc w:val="both"/>
              <w:rPr>
                <w:lang w:val="en-US" w:eastAsia="zh-CN"/>
              </w:rPr>
            </w:pPr>
            <w:r w:rsidRPr="0032429D">
              <w:rPr>
                <w:color w:val="000000"/>
                <w:kern w:val="2"/>
                <w:lang w:eastAsia="zh-CN"/>
              </w:rPr>
              <w:t xml:space="preserve">8, None </w:t>
            </w:r>
          </w:p>
        </w:tc>
      </w:tr>
      <w:tr w:rsidR="00726EA9" w:rsidRPr="0032429D" w14:paraId="7DBFE0E0" w14:textId="77777777" w:rsidTr="001C529C">
        <w:trPr>
          <w:trHeight w:val="471"/>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621889" w14:textId="77777777" w:rsidR="00726EA9" w:rsidRPr="0032429D" w:rsidRDefault="00726EA9" w:rsidP="001C529C">
            <w:pPr>
              <w:spacing w:after="0" w:line="200" w:lineRule="exact"/>
              <w:jc w:val="both"/>
              <w:rPr>
                <w:lang w:val="en-US" w:eastAsia="zh-CN"/>
              </w:rPr>
            </w:pPr>
            <w:r>
              <w:rPr>
                <w:rFonts w:eastAsia="Arial Unicode MS" w:hint="eastAsia"/>
                <w:color w:val="000000"/>
                <w:kern w:val="24"/>
                <w:lang w:eastAsia="zh-CN"/>
              </w:rPr>
              <w:t>RANK</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42FF1" w14:textId="77777777" w:rsidR="00726EA9" w:rsidRPr="0032429D" w:rsidRDefault="00726EA9" w:rsidP="001C529C">
            <w:pPr>
              <w:spacing w:after="0" w:line="200" w:lineRule="exact"/>
              <w:jc w:val="both"/>
              <w:rPr>
                <w:lang w:val="en-US" w:eastAsia="zh-CN"/>
              </w:rPr>
            </w:pPr>
            <w:r>
              <w:rPr>
                <w:rFonts w:eastAsia="Arial Unicode MS" w:hint="eastAsia"/>
                <w:color w:val="000000"/>
                <w:kern w:val="24"/>
                <w:lang w:eastAsia="zh-CN"/>
              </w:rPr>
              <w:t>1 and 2</w:t>
            </w:r>
          </w:p>
        </w:tc>
      </w:tr>
      <w:tr w:rsidR="00726EA9" w:rsidRPr="0032429D" w14:paraId="7051FF38" w14:textId="77777777" w:rsidTr="001C529C">
        <w:trPr>
          <w:trHeight w:val="471"/>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22F7A6" w14:textId="77777777" w:rsidR="00726EA9" w:rsidRPr="0032429D" w:rsidRDefault="00726EA9" w:rsidP="001C529C">
            <w:pPr>
              <w:spacing w:after="0" w:line="200" w:lineRule="exact"/>
              <w:jc w:val="both"/>
              <w:rPr>
                <w:rFonts w:eastAsia="Arial Unicode MS"/>
                <w:color w:val="000000"/>
                <w:kern w:val="24"/>
                <w:lang w:eastAsia="zh-CN"/>
              </w:rPr>
            </w:pPr>
            <w:r>
              <w:rPr>
                <w:rFonts w:eastAsia="Arial Unicode MS" w:hint="eastAsia"/>
                <w:color w:val="000000"/>
                <w:kern w:val="24"/>
                <w:lang w:eastAsia="zh-CN"/>
              </w:rPr>
              <w:t>BS antenna configuration</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8361F6" w14:textId="77777777" w:rsidR="00726EA9" w:rsidRPr="0032429D" w:rsidRDefault="00726EA9" w:rsidP="001C529C">
            <w:pPr>
              <w:spacing w:after="0" w:line="200" w:lineRule="exact"/>
              <w:jc w:val="both"/>
              <w:rPr>
                <w:rFonts w:eastAsia="Arial Unicode MS"/>
                <w:color w:val="000000"/>
                <w:kern w:val="24"/>
                <w:lang w:eastAsia="zh-CN"/>
              </w:rPr>
            </w:pPr>
            <w:r>
              <w:rPr>
                <w:rFonts w:eastAsia="Arial Unicode MS" w:hint="eastAsia"/>
                <w:color w:val="000000"/>
                <w:kern w:val="24"/>
                <w:lang w:eastAsia="zh-CN"/>
              </w:rPr>
              <w:t>1 and 2</w:t>
            </w:r>
          </w:p>
        </w:tc>
      </w:tr>
      <w:tr w:rsidR="00726EA9" w:rsidRPr="0032429D" w14:paraId="37145650" w14:textId="77777777" w:rsidTr="001C529C">
        <w:trPr>
          <w:trHeight w:val="471"/>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B8F3EB" w14:textId="77777777" w:rsidR="00726EA9" w:rsidRPr="0032429D" w:rsidRDefault="00726EA9" w:rsidP="001C529C">
            <w:pPr>
              <w:spacing w:after="0" w:line="200" w:lineRule="exact"/>
              <w:jc w:val="both"/>
              <w:rPr>
                <w:rFonts w:eastAsia="Arial Unicode MS"/>
                <w:color w:val="000000"/>
                <w:kern w:val="24"/>
                <w:lang w:eastAsia="zh-CN"/>
              </w:rPr>
            </w:pPr>
            <w:r>
              <w:rPr>
                <w:rFonts w:eastAsia="Arial Unicode MS" w:hint="eastAsia"/>
                <w:color w:val="000000"/>
                <w:kern w:val="24"/>
                <w:lang w:eastAsia="zh-CN"/>
              </w:rPr>
              <w:t>UE antenna configuration</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72397E" w14:textId="77777777" w:rsidR="00726EA9" w:rsidRPr="0032429D" w:rsidRDefault="00726EA9" w:rsidP="001C529C">
            <w:pPr>
              <w:spacing w:after="0" w:line="200" w:lineRule="exact"/>
              <w:jc w:val="both"/>
              <w:rPr>
                <w:rFonts w:eastAsia="Arial Unicode MS"/>
                <w:color w:val="000000"/>
                <w:kern w:val="24"/>
                <w:lang w:eastAsia="zh-CN"/>
              </w:rPr>
            </w:pPr>
            <w:r>
              <w:rPr>
                <w:rFonts w:eastAsia="Arial Unicode MS" w:hint="eastAsia"/>
                <w:color w:val="000000"/>
                <w:kern w:val="24"/>
                <w:lang w:eastAsia="zh-CN"/>
              </w:rPr>
              <w:t>4</w:t>
            </w:r>
          </w:p>
        </w:tc>
      </w:tr>
      <w:tr w:rsidR="00726EA9" w:rsidRPr="0032429D" w14:paraId="09531F80" w14:textId="77777777" w:rsidTr="001C529C">
        <w:trPr>
          <w:trHeight w:val="471"/>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40161A" w14:textId="77777777" w:rsidR="00726EA9" w:rsidRDefault="00726EA9" w:rsidP="001C529C">
            <w:pPr>
              <w:spacing w:after="0" w:line="200" w:lineRule="exact"/>
              <w:jc w:val="both"/>
              <w:rPr>
                <w:rFonts w:eastAsia="Arial Unicode MS"/>
                <w:color w:val="000000"/>
                <w:kern w:val="24"/>
                <w:lang w:eastAsia="zh-CN"/>
              </w:rPr>
            </w:pPr>
            <w:r>
              <w:rPr>
                <w:lang w:eastAsia="zh-CN"/>
              </w:rPr>
              <w:t>A</w:t>
            </w:r>
            <w:r>
              <w:rPr>
                <w:rFonts w:hint="eastAsia"/>
                <w:lang w:eastAsia="zh-CN"/>
              </w:rPr>
              <w:t xml:space="preserve">ntenna </w:t>
            </w:r>
            <w:r>
              <w:rPr>
                <w:lang w:eastAsia="zh-CN"/>
              </w:rPr>
              <w:t>correlation (</w:t>
            </w:r>
            <w:r w:rsidRPr="00C52403">
              <w:rPr>
                <w:lang w:eastAsia="zh-CN"/>
              </w:rPr>
              <w:t>Tx and Rx</w:t>
            </w:r>
            <w:r>
              <w:rPr>
                <w:lang w:eastAsia="zh-CN"/>
              </w:rPr>
              <w:t>)</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9CB186" w14:textId="77777777" w:rsidR="00726EA9" w:rsidRDefault="00726EA9" w:rsidP="001C529C">
            <w:pPr>
              <w:spacing w:after="0" w:line="200" w:lineRule="exact"/>
              <w:jc w:val="both"/>
              <w:rPr>
                <w:rFonts w:eastAsia="Arial Unicode MS"/>
                <w:color w:val="000000"/>
                <w:kern w:val="24"/>
                <w:lang w:eastAsia="zh-CN"/>
              </w:rPr>
            </w:pPr>
            <w:r w:rsidRPr="0032429D">
              <w:rPr>
                <w:rFonts w:eastAsia="Arial Unicode MS"/>
                <w:color w:val="000000"/>
                <w:kern w:val="24"/>
                <w:lang w:eastAsia="zh-CN"/>
              </w:rPr>
              <w:t>Low correlation</w:t>
            </w:r>
          </w:p>
        </w:tc>
      </w:tr>
      <w:tr w:rsidR="00726EA9" w:rsidRPr="0032429D" w14:paraId="046F215E"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4EC1F5B"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val="fi-FI" w:eastAsia="zh-CN"/>
              </w:rPr>
              <w:t xml:space="preserve">Channel estimation </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17BC632"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val="fi-FI" w:eastAsia="zh-CN"/>
              </w:rPr>
              <w:t xml:space="preserve">Practical </w:t>
            </w:r>
          </w:p>
        </w:tc>
      </w:tr>
      <w:tr w:rsidR="00726EA9" w:rsidRPr="0032429D" w14:paraId="4ED13CA5" w14:textId="77777777" w:rsidTr="001C529C">
        <w:trPr>
          <w:trHeight w:val="24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65FC547"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Receiver type</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32007A0"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MMSE</w:t>
            </w:r>
          </w:p>
        </w:tc>
      </w:tr>
      <w:tr w:rsidR="00726EA9" w:rsidRPr="0032429D" w14:paraId="6582918E" w14:textId="77777777" w:rsidTr="001C529C">
        <w:trPr>
          <w:trHeight w:val="236"/>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1076A2"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PDSCH configuration</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A405E3"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Type A mapping, Start symbol 1, Duration 13 (for D slots)</w:t>
            </w:r>
          </w:p>
        </w:tc>
      </w:tr>
      <w:tr w:rsidR="00726EA9" w:rsidRPr="0032429D" w14:paraId="72A1379F" w14:textId="77777777" w:rsidTr="001C529C">
        <w:trPr>
          <w:trHeight w:val="236"/>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16E859"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DMRS configuration</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DC9086"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Type 1, Single symbol, 1 additional DMRS</w:t>
            </w:r>
          </w:p>
        </w:tc>
      </w:tr>
      <w:tr w:rsidR="00726EA9" w:rsidRPr="0032429D" w14:paraId="20634949" w14:textId="77777777" w:rsidTr="001C529C">
        <w:trPr>
          <w:trHeight w:val="504"/>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DDFD1E3" w14:textId="77777777" w:rsidR="00726EA9" w:rsidRPr="0032429D" w:rsidRDefault="00726EA9" w:rsidP="001C529C">
            <w:pPr>
              <w:spacing w:after="0" w:line="200" w:lineRule="exact"/>
              <w:jc w:val="both"/>
              <w:rPr>
                <w:lang w:val="en-US" w:eastAsia="zh-CN"/>
              </w:rPr>
            </w:pPr>
            <w:r w:rsidRPr="0032429D">
              <w:rPr>
                <w:rFonts w:eastAsia="Arial Unicode MS"/>
                <w:color w:val="000000"/>
                <w:kern w:val="24"/>
                <w:lang w:eastAsia="zh-CN"/>
              </w:rPr>
              <w:t>txEVM</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E83C681" w14:textId="77777777" w:rsidR="00726EA9" w:rsidRPr="0032429D" w:rsidRDefault="00726EA9" w:rsidP="001C529C">
            <w:pPr>
              <w:spacing w:after="0" w:line="200" w:lineRule="exact"/>
              <w:jc w:val="both"/>
              <w:rPr>
                <w:lang w:val="en-US" w:eastAsia="zh-CN"/>
              </w:rPr>
            </w:pPr>
            <w:r>
              <w:rPr>
                <w:rFonts w:eastAsia="Arial Unicode MS" w:hint="eastAsia"/>
                <w:color w:val="000000"/>
                <w:kern w:val="24"/>
                <w:lang w:val="fi-FI" w:eastAsia="zh-CN"/>
              </w:rPr>
              <w:t>2%, 2.5%, 3%</w:t>
            </w:r>
          </w:p>
        </w:tc>
      </w:tr>
      <w:tr w:rsidR="00726EA9" w:rsidRPr="0032429D" w14:paraId="05D0A78C" w14:textId="77777777" w:rsidTr="001C529C">
        <w:trPr>
          <w:trHeight w:val="504"/>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1BFF4A44" w14:textId="77777777" w:rsidR="00726EA9" w:rsidRPr="0032429D" w:rsidRDefault="00726EA9" w:rsidP="001C529C">
            <w:pPr>
              <w:spacing w:after="0" w:line="200" w:lineRule="exact"/>
              <w:jc w:val="both"/>
              <w:rPr>
                <w:rFonts w:eastAsia="Arial Unicode MS"/>
                <w:color w:val="000000"/>
                <w:kern w:val="24"/>
                <w:lang w:eastAsia="zh-CN"/>
              </w:rPr>
            </w:pPr>
            <w:r>
              <w:rPr>
                <w:rFonts w:eastAsia="Arial Unicode MS" w:hint="eastAsia"/>
                <w:color w:val="000000"/>
                <w:kern w:val="24"/>
                <w:lang w:eastAsia="zh-CN"/>
              </w:rPr>
              <w:t>rxEVM</w:t>
            </w:r>
          </w:p>
        </w:tc>
        <w:tc>
          <w:tcPr>
            <w:tcW w:w="6811"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2BD0D6E4" w14:textId="26ABF45A" w:rsidR="00726EA9" w:rsidRPr="00726EA9" w:rsidRDefault="00726EA9" w:rsidP="001C529C">
            <w:pPr>
              <w:spacing w:after="0" w:line="200" w:lineRule="exact"/>
              <w:jc w:val="both"/>
              <w:rPr>
                <w:rFonts w:eastAsia="Arial Unicode MS"/>
                <w:color w:val="000000"/>
                <w:kern w:val="24"/>
                <w:lang w:val="en-US" w:eastAsia="zh-CN"/>
              </w:rPr>
            </w:pPr>
            <w:r w:rsidRPr="00726EA9">
              <w:rPr>
                <w:rFonts w:eastAsia="Arial Unicode MS"/>
                <w:color w:val="000000"/>
                <w:kern w:val="24"/>
                <w:lang w:val="en-US" w:eastAsia="zh-CN"/>
              </w:rPr>
              <w:t>1%, 1.5%, 2%, 3%</w:t>
            </w:r>
          </w:p>
        </w:tc>
      </w:tr>
    </w:tbl>
    <w:p w14:paraId="1558E304" w14:textId="77777777" w:rsidR="008B6935" w:rsidRDefault="008B6935" w:rsidP="008B6935">
      <w:pPr>
        <w:rPr>
          <w:lang w:eastAsia="zh-CN"/>
        </w:rPr>
      </w:pPr>
    </w:p>
    <w:p w14:paraId="5125C500" w14:textId="77777777" w:rsidR="008B6935" w:rsidRDefault="008B6935" w:rsidP="008B6935">
      <w:pPr>
        <w:rPr>
          <w:lang w:eastAsia="zh-CN"/>
        </w:rPr>
      </w:pPr>
    </w:p>
    <w:p w14:paraId="585E378A" w14:textId="77777777" w:rsidR="00726EA9" w:rsidRDefault="00726EA9" w:rsidP="008B6935">
      <w:pPr>
        <w:rPr>
          <w:lang w:eastAsia="zh-CN"/>
        </w:rPr>
      </w:pPr>
    </w:p>
    <w:p w14:paraId="31857DBA" w14:textId="77777777" w:rsidR="00726EA9" w:rsidRDefault="00726EA9" w:rsidP="008B6935">
      <w:pPr>
        <w:rPr>
          <w:lang w:eastAsia="zh-CN"/>
        </w:rPr>
      </w:pPr>
    </w:p>
    <w:p w14:paraId="6935252E" w14:textId="77777777" w:rsidR="00726EA9" w:rsidRDefault="00726EA9" w:rsidP="008B6935">
      <w:pPr>
        <w:rPr>
          <w:lang w:eastAsia="zh-CN"/>
        </w:rPr>
      </w:pPr>
    </w:p>
    <w:p w14:paraId="36E04308" w14:textId="77777777" w:rsidR="00726EA9" w:rsidRDefault="00726EA9" w:rsidP="008B6935">
      <w:pPr>
        <w:rPr>
          <w:lang w:eastAsia="zh-CN"/>
        </w:rPr>
      </w:pPr>
    </w:p>
    <w:p w14:paraId="54786445" w14:textId="77777777" w:rsidR="00726EA9" w:rsidRDefault="00726EA9" w:rsidP="008B6935">
      <w:pPr>
        <w:rPr>
          <w:lang w:eastAsia="zh-CN"/>
        </w:rPr>
      </w:pPr>
    </w:p>
    <w:p w14:paraId="29AB8728" w14:textId="77777777" w:rsidR="00726EA9" w:rsidRDefault="00726EA9" w:rsidP="008B6935">
      <w:pPr>
        <w:rPr>
          <w:lang w:eastAsia="zh-CN"/>
        </w:rPr>
      </w:pPr>
    </w:p>
    <w:p w14:paraId="346CC613" w14:textId="77777777" w:rsidR="00726EA9" w:rsidRDefault="00726EA9" w:rsidP="008B6935">
      <w:pPr>
        <w:rPr>
          <w:lang w:eastAsia="zh-CN"/>
        </w:rPr>
      </w:pPr>
    </w:p>
    <w:p w14:paraId="4BF797C0" w14:textId="77777777" w:rsidR="00726EA9" w:rsidRDefault="00726EA9" w:rsidP="008B6935">
      <w:pPr>
        <w:rPr>
          <w:lang w:eastAsia="zh-CN"/>
        </w:rPr>
      </w:pPr>
    </w:p>
    <w:p w14:paraId="74857A36" w14:textId="77777777" w:rsidR="00726EA9" w:rsidRDefault="00726EA9" w:rsidP="008B6935">
      <w:pPr>
        <w:rPr>
          <w:lang w:eastAsia="zh-CN"/>
        </w:rPr>
      </w:pPr>
    </w:p>
    <w:p w14:paraId="3FAE652D" w14:textId="77777777" w:rsidR="00726EA9" w:rsidRDefault="00726EA9" w:rsidP="008B6935">
      <w:pPr>
        <w:rPr>
          <w:lang w:eastAsia="zh-CN"/>
        </w:rPr>
      </w:pPr>
    </w:p>
    <w:p w14:paraId="206C370E" w14:textId="77777777" w:rsidR="00726EA9" w:rsidRDefault="00726EA9" w:rsidP="008B6935">
      <w:pPr>
        <w:rPr>
          <w:lang w:eastAsia="zh-CN"/>
        </w:rPr>
      </w:pPr>
    </w:p>
    <w:p w14:paraId="7288E767" w14:textId="77777777" w:rsidR="00726EA9" w:rsidRDefault="00726EA9" w:rsidP="008B6935">
      <w:pPr>
        <w:rPr>
          <w:lang w:eastAsia="zh-CN"/>
        </w:rPr>
      </w:pPr>
    </w:p>
    <w:p w14:paraId="09225A06" w14:textId="77777777" w:rsidR="00726EA9" w:rsidRDefault="00726EA9" w:rsidP="008B6935">
      <w:pPr>
        <w:rPr>
          <w:lang w:eastAsia="zh-CN"/>
        </w:rPr>
      </w:pPr>
    </w:p>
    <w:p w14:paraId="05E4588C" w14:textId="77777777" w:rsidR="00726EA9" w:rsidRDefault="00726EA9" w:rsidP="008B6935">
      <w:pPr>
        <w:rPr>
          <w:lang w:eastAsia="zh-CN"/>
        </w:rPr>
      </w:pPr>
    </w:p>
    <w:p w14:paraId="2425A776" w14:textId="77777777" w:rsidR="00726EA9" w:rsidRDefault="00726EA9" w:rsidP="008B6935">
      <w:pPr>
        <w:rPr>
          <w:lang w:eastAsia="zh-CN"/>
        </w:rPr>
      </w:pPr>
    </w:p>
    <w:p w14:paraId="539620F9" w14:textId="77777777" w:rsidR="00726EA9" w:rsidRDefault="00726EA9" w:rsidP="008B6935">
      <w:pPr>
        <w:rPr>
          <w:lang w:eastAsia="zh-CN"/>
        </w:rPr>
      </w:pPr>
    </w:p>
    <w:p w14:paraId="31036CF0" w14:textId="77777777" w:rsidR="008B6935" w:rsidRDefault="008B6935" w:rsidP="008B6935">
      <w:pPr>
        <w:rPr>
          <w:lang w:eastAsia="zh-CN"/>
        </w:rPr>
      </w:pPr>
    </w:p>
    <w:p w14:paraId="6B770827" w14:textId="77777777" w:rsidR="008B6935" w:rsidRDefault="008B6935" w:rsidP="008B6935">
      <w:pPr>
        <w:rPr>
          <w:lang w:eastAsia="zh-CN"/>
        </w:rPr>
      </w:pPr>
    </w:p>
    <w:p w14:paraId="5080BF9F" w14:textId="77777777" w:rsidR="008B6935" w:rsidRDefault="008B6935" w:rsidP="008B6935">
      <w:pPr>
        <w:rPr>
          <w:lang w:eastAsia="zh-CN"/>
        </w:rPr>
      </w:pPr>
    </w:p>
    <w:p w14:paraId="76440F8C" w14:textId="77777777" w:rsidR="008B6935" w:rsidRDefault="008B6935" w:rsidP="008B6935">
      <w:pPr>
        <w:rPr>
          <w:lang w:eastAsia="zh-CN"/>
        </w:rPr>
      </w:pPr>
    </w:p>
    <w:p w14:paraId="43A4C2E3" w14:textId="77777777" w:rsidR="008B6935" w:rsidRDefault="008B6935" w:rsidP="008B6935">
      <w:pPr>
        <w:rPr>
          <w:lang w:eastAsia="zh-CN"/>
        </w:rPr>
      </w:pPr>
    </w:p>
    <w:p w14:paraId="22D54520" w14:textId="77777777" w:rsidR="008B6935" w:rsidRDefault="008B6935" w:rsidP="008B6935">
      <w:pPr>
        <w:rPr>
          <w:lang w:eastAsia="zh-CN"/>
        </w:rPr>
      </w:pPr>
    </w:p>
    <w:p w14:paraId="6AC99B1D" w14:textId="77777777" w:rsidR="008B6935" w:rsidRDefault="008B6935" w:rsidP="008B6935">
      <w:pPr>
        <w:rPr>
          <w:lang w:eastAsia="zh-CN"/>
        </w:rPr>
      </w:pPr>
    </w:p>
    <w:p w14:paraId="2C15776E" w14:textId="77777777" w:rsidR="008B6935" w:rsidRDefault="008B6935" w:rsidP="008B6935">
      <w:pPr>
        <w:rPr>
          <w:lang w:eastAsia="zh-CN"/>
        </w:rPr>
      </w:pPr>
    </w:p>
    <w:p w14:paraId="4E937D51" w14:textId="77777777" w:rsidR="008B6935" w:rsidRDefault="008B6935" w:rsidP="008B6935">
      <w:pPr>
        <w:rPr>
          <w:lang w:eastAsia="zh-CN"/>
        </w:rPr>
      </w:pPr>
    </w:p>
    <w:p w14:paraId="0B3B7BC6" w14:textId="77777777" w:rsidR="008B6935" w:rsidRDefault="008B6935" w:rsidP="008B6935">
      <w:pPr>
        <w:rPr>
          <w:lang w:eastAsia="zh-CN"/>
        </w:rPr>
      </w:pPr>
    </w:p>
    <w:p w14:paraId="04080B43" w14:textId="77777777" w:rsidR="008B6935" w:rsidRDefault="008B6935" w:rsidP="008B6935">
      <w:pPr>
        <w:rPr>
          <w:lang w:eastAsia="zh-CN"/>
        </w:rPr>
      </w:pPr>
    </w:p>
    <w:p w14:paraId="2D2692C8" w14:textId="77777777" w:rsidR="00E24C81" w:rsidRDefault="00E24C81" w:rsidP="008B6935">
      <w:pPr>
        <w:rPr>
          <w:lang w:eastAsia="zh-CN"/>
        </w:rPr>
      </w:pPr>
    </w:p>
    <w:p w14:paraId="03EB4989" w14:textId="381EB667" w:rsidR="000E561B" w:rsidRDefault="000E561B" w:rsidP="008B6935">
      <w:pPr>
        <w:rPr>
          <w:lang w:val="en-US" w:eastAsia="zh-CN"/>
        </w:rPr>
      </w:pPr>
      <w:r w:rsidRPr="000E561B">
        <w:rPr>
          <w:lang w:val="en-US" w:eastAsia="zh-CN"/>
        </w:rPr>
        <w:t xml:space="preserve">The </w:t>
      </w:r>
      <w:r>
        <w:rPr>
          <w:lang w:val="en-US" w:eastAsia="zh-CN"/>
        </w:rPr>
        <w:t xml:space="preserve">spectral efficiency simulation results </w:t>
      </w:r>
      <w:r w:rsidR="00E24C81">
        <w:rPr>
          <w:lang w:val="en-US" w:eastAsia="zh-CN"/>
        </w:rPr>
        <w:t xml:space="preserve">for 1T4R </w:t>
      </w:r>
      <w:r>
        <w:rPr>
          <w:lang w:val="en-US" w:eastAsia="zh-CN"/>
        </w:rPr>
        <w:t>are shown in figure 2-1, figure 2-2</w:t>
      </w:r>
      <w:r w:rsidR="00E24C81">
        <w:rPr>
          <w:lang w:val="en-US" w:eastAsia="zh-CN"/>
        </w:rPr>
        <w:t>,</w:t>
      </w:r>
      <w:r>
        <w:rPr>
          <w:lang w:val="en-US" w:eastAsia="zh-CN"/>
        </w:rPr>
        <w:t xml:space="preserve"> and figure 2-</w:t>
      </w:r>
      <w:r w:rsidR="00747CB3">
        <w:rPr>
          <w:lang w:val="en-US" w:eastAsia="zh-CN"/>
        </w:rPr>
        <w:t>3</w:t>
      </w:r>
      <w:r>
        <w:rPr>
          <w:lang w:val="en-US" w:eastAsia="zh-CN"/>
        </w:rPr>
        <w:t xml:space="preserve"> for different</w:t>
      </w:r>
      <w:r w:rsidR="00E24C81">
        <w:rPr>
          <w:lang w:val="en-US" w:eastAsia="zh-CN"/>
        </w:rPr>
        <w:t xml:space="preserve"> TX/RX EVM assumptions for TDL-A</w:t>
      </w:r>
      <w:r>
        <w:rPr>
          <w:lang w:val="en-US" w:eastAsia="zh-CN"/>
        </w:rPr>
        <w:t xml:space="preserve">. </w:t>
      </w:r>
    </w:p>
    <w:p w14:paraId="77A9A459" w14:textId="77777777" w:rsidR="00DA73D8" w:rsidRPr="000E561B" w:rsidRDefault="00DA73D8" w:rsidP="008B6935">
      <w:pPr>
        <w:rPr>
          <w:lang w:val="en-US" w:eastAsia="zh-CN"/>
        </w:rPr>
      </w:pPr>
    </w:p>
    <w:p w14:paraId="14F3926A" w14:textId="79F551D4" w:rsidR="009C5D7B" w:rsidRPr="00E24C81" w:rsidRDefault="00E24C81" w:rsidP="00E24C81">
      <w:pPr>
        <w:pStyle w:val="af9"/>
        <w:ind w:left="360" w:firstLineChars="0" w:firstLine="0"/>
        <w:jc w:val="center"/>
        <w:rPr>
          <w:lang w:eastAsia="zh-CN"/>
        </w:rPr>
      </w:pPr>
      <w:r>
        <w:rPr>
          <w:noProof/>
          <w:lang w:val="en-US" w:eastAsia="zh-CN"/>
        </w:rPr>
        <w:lastRenderedPageBreak/>
        <w:drawing>
          <wp:inline distT="0" distB="0" distL="0" distR="0" wp14:anchorId="535122B5" wp14:editId="0581F7BA">
            <wp:extent cx="2926080" cy="2197202"/>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60668" cy="2223174"/>
                    </a:xfrm>
                    <a:prstGeom prst="rect">
                      <a:avLst/>
                    </a:prstGeom>
                  </pic:spPr>
                </pic:pic>
              </a:graphicData>
            </a:graphic>
          </wp:inline>
        </w:drawing>
      </w:r>
    </w:p>
    <w:p w14:paraId="2AD27D3D" w14:textId="49A7EBD0" w:rsidR="000E561B" w:rsidRDefault="00E24C81" w:rsidP="000E561B">
      <w:pPr>
        <w:jc w:val="center"/>
        <w:rPr>
          <w:rFonts w:ascii="Arial" w:hAnsi="Arial" w:cs="Arial"/>
          <w:b/>
          <w:lang w:eastAsia="zh-CN"/>
        </w:rPr>
      </w:pPr>
      <w:r>
        <w:rPr>
          <w:rFonts w:ascii="Arial" w:hAnsi="Arial" w:cs="Arial"/>
          <w:b/>
          <w:lang w:eastAsia="zh-CN"/>
        </w:rPr>
        <w:t>Figure 2-1</w:t>
      </w:r>
      <w:r w:rsidR="000E561B" w:rsidRPr="0032429D">
        <w:rPr>
          <w:rFonts w:ascii="Arial" w:hAnsi="Arial" w:cs="Arial"/>
          <w:b/>
          <w:lang w:eastAsia="zh-CN"/>
        </w:rPr>
        <w:t xml:space="preserve"> </w:t>
      </w:r>
      <w:r w:rsidR="006E7250">
        <w:rPr>
          <w:rFonts w:ascii="Arial" w:hAnsi="Arial" w:cs="Arial"/>
          <w:b/>
          <w:lang w:eastAsia="zh-CN"/>
        </w:rPr>
        <w:t>SE for TDL-A</w:t>
      </w:r>
      <w:r>
        <w:rPr>
          <w:rFonts w:ascii="Arial" w:hAnsi="Arial" w:cs="Arial"/>
          <w:b/>
          <w:lang w:eastAsia="zh-CN"/>
        </w:rPr>
        <w:t xml:space="preserve"> RX EVM =1</w:t>
      </w:r>
      <w:r w:rsidR="000E561B">
        <w:rPr>
          <w:rFonts w:ascii="Arial" w:hAnsi="Arial" w:cs="Arial"/>
          <w:b/>
          <w:lang w:eastAsia="zh-CN"/>
        </w:rPr>
        <w:t xml:space="preserve">% </w:t>
      </w:r>
    </w:p>
    <w:p w14:paraId="68A5E21A" w14:textId="7B3EADBF" w:rsidR="009C5D7B" w:rsidRDefault="00E24C81" w:rsidP="00E24C81">
      <w:pPr>
        <w:pStyle w:val="af9"/>
        <w:ind w:left="360" w:firstLineChars="0" w:firstLine="0"/>
        <w:jc w:val="center"/>
        <w:rPr>
          <w:lang w:eastAsia="zh-CN"/>
        </w:rPr>
      </w:pPr>
      <w:r>
        <w:rPr>
          <w:noProof/>
          <w:lang w:val="en-US" w:eastAsia="zh-CN"/>
        </w:rPr>
        <w:drawing>
          <wp:inline distT="0" distB="0" distL="0" distR="0" wp14:anchorId="2E9C6735" wp14:editId="2AEA1F1F">
            <wp:extent cx="2757831" cy="2016410"/>
            <wp:effectExtent l="0" t="0" r="444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05539" cy="2051292"/>
                    </a:xfrm>
                    <a:prstGeom prst="rect">
                      <a:avLst/>
                    </a:prstGeom>
                  </pic:spPr>
                </pic:pic>
              </a:graphicData>
            </a:graphic>
          </wp:inline>
        </w:drawing>
      </w:r>
    </w:p>
    <w:p w14:paraId="0EA74D54" w14:textId="45AA8649" w:rsidR="000E561B" w:rsidRDefault="00E24C81" w:rsidP="000E561B">
      <w:pPr>
        <w:jc w:val="center"/>
        <w:rPr>
          <w:rFonts w:ascii="Arial" w:hAnsi="Arial" w:cs="Arial"/>
          <w:b/>
          <w:lang w:eastAsia="zh-CN"/>
        </w:rPr>
      </w:pPr>
      <w:r>
        <w:rPr>
          <w:rFonts w:ascii="Arial" w:hAnsi="Arial" w:cs="Arial"/>
          <w:b/>
          <w:lang w:eastAsia="zh-CN"/>
        </w:rPr>
        <w:t>Figure 2-2</w:t>
      </w:r>
      <w:r w:rsidR="000E561B" w:rsidRPr="0032429D">
        <w:rPr>
          <w:rFonts w:ascii="Arial" w:hAnsi="Arial" w:cs="Arial"/>
          <w:b/>
          <w:lang w:eastAsia="zh-CN"/>
        </w:rPr>
        <w:t xml:space="preserve"> </w:t>
      </w:r>
      <w:r w:rsidR="006E7250">
        <w:rPr>
          <w:rFonts w:ascii="Arial" w:hAnsi="Arial" w:cs="Arial"/>
          <w:b/>
          <w:lang w:eastAsia="zh-CN"/>
        </w:rPr>
        <w:t>SE for TDL-A</w:t>
      </w:r>
      <w:r>
        <w:rPr>
          <w:rFonts w:ascii="Arial" w:hAnsi="Arial" w:cs="Arial"/>
          <w:b/>
          <w:lang w:eastAsia="zh-CN"/>
        </w:rPr>
        <w:t xml:space="preserve"> RX EVM =1.5</w:t>
      </w:r>
      <w:r w:rsidR="000E561B">
        <w:rPr>
          <w:rFonts w:ascii="Arial" w:hAnsi="Arial" w:cs="Arial"/>
          <w:b/>
          <w:lang w:eastAsia="zh-CN"/>
        </w:rPr>
        <w:t xml:space="preserve">% </w:t>
      </w:r>
    </w:p>
    <w:p w14:paraId="7A3212CF" w14:textId="1EE22B01" w:rsidR="00E24C81" w:rsidRDefault="00E24C81" w:rsidP="000E561B">
      <w:pPr>
        <w:jc w:val="center"/>
        <w:rPr>
          <w:rFonts w:ascii="Arial" w:hAnsi="Arial" w:cs="Arial"/>
          <w:b/>
          <w:lang w:eastAsia="zh-CN"/>
        </w:rPr>
      </w:pPr>
      <w:r>
        <w:rPr>
          <w:noProof/>
          <w:lang w:val="en-US" w:eastAsia="zh-CN"/>
        </w:rPr>
        <w:drawing>
          <wp:inline distT="0" distB="0" distL="0" distR="0" wp14:anchorId="65988174" wp14:editId="2F63F4E6">
            <wp:extent cx="3357677" cy="2493801"/>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89815" cy="2517671"/>
                    </a:xfrm>
                    <a:prstGeom prst="rect">
                      <a:avLst/>
                    </a:prstGeom>
                  </pic:spPr>
                </pic:pic>
              </a:graphicData>
            </a:graphic>
          </wp:inline>
        </w:drawing>
      </w:r>
    </w:p>
    <w:p w14:paraId="5B2440B6" w14:textId="5417CBB8" w:rsidR="00E24C81" w:rsidRDefault="00E24C81" w:rsidP="00E24C81">
      <w:pPr>
        <w:jc w:val="center"/>
        <w:rPr>
          <w:rFonts w:ascii="Arial" w:hAnsi="Arial" w:cs="Arial"/>
          <w:b/>
          <w:lang w:eastAsia="zh-CN"/>
        </w:rPr>
      </w:pPr>
      <w:r>
        <w:rPr>
          <w:rFonts w:ascii="Arial" w:hAnsi="Arial" w:cs="Arial"/>
          <w:b/>
          <w:lang w:eastAsia="zh-CN"/>
        </w:rPr>
        <w:t>Figure 2-3</w:t>
      </w:r>
      <w:r w:rsidRPr="0032429D">
        <w:rPr>
          <w:rFonts w:ascii="Arial" w:hAnsi="Arial" w:cs="Arial"/>
          <w:b/>
          <w:lang w:eastAsia="zh-CN"/>
        </w:rPr>
        <w:t xml:space="preserve"> </w:t>
      </w:r>
      <w:r w:rsidR="006E7250">
        <w:rPr>
          <w:rFonts w:ascii="Arial" w:hAnsi="Arial" w:cs="Arial"/>
          <w:b/>
          <w:lang w:eastAsia="zh-CN"/>
        </w:rPr>
        <w:t>SE for TDL-A</w:t>
      </w:r>
      <w:r>
        <w:rPr>
          <w:rFonts w:ascii="Arial" w:hAnsi="Arial" w:cs="Arial"/>
          <w:b/>
          <w:lang w:eastAsia="zh-CN"/>
        </w:rPr>
        <w:t xml:space="preserve"> RX EVM =2% </w:t>
      </w:r>
    </w:p>
    <w:p w14:paraId="6E089AB7" w14:textId="77777777" w:rsidR="00E24C81" w:rsidRPr="00E24C81" w:rsidRDefault="00E24C81" w:rsidP="000E561B">
      <w:pPr>
        <w:jc w:val="center"/>
        <w:rPr>
          <w:rFonts w:ascii="Arial" w:hAnsi="Arial" w:cs="Arial"/>
          <w:b/>
          <w:lang w:eastAsia="zh-CN"/>
        </w:rPr>
      </w:pPr>
    </w:p>
    <w:p w14:paraId="69542D98" w14:textId="482FFFF8" w:rsidR="00C63672" w:rsidRDefault="00C63672" w:rsidP="00C63672">
      <w:pPr>
        <w:rPr>
          <w:lang w:val="en-US" w:eastAsia="zh-CN"/>
        </w:rPr>
      </w:pPr>
      <w:r w:rsidRPr="000E561B">
        <w:rPr>
          <w:lang w:val="en-US" w:eastAsia="zh-CN"/>
        </w:rPr>
        <w:t xml:space="preserve">The </w:t>
      </w:r>
      <w:r>
        <w:rPr>
          <w:lang w:val="en-US" w:eastAsia="zh-CN"/>
        </w:rPr>
        <w:t>spectral efficiency simulation</w:t>
      </w:r>
      <w:r w:rsidR="00E24C81">
        <w:rPr>
          <w:lang w:val="en-US" w:eastAsia="zh-CN"/>
        </w:rPr>
        <w:t xml:space="preserve"> results for 2T4R are shown in figure 2-4, figure 2-5, and figure 2-6</w:t>
      </w:r>
      <w:r>
        <w:rPr>
          <w:lang w:val="en-US" w:eastAsia="zh-CN"/>
        </w:rPr>
        <w:t xml:space="preserve"> for different TX/RX EVM assumptions for TDL-A. </w:t>
      </w:r>
    </w:p>
    <w:p w14:paraId="0B4F454D" w14:textId="7712F002" w:rsidR="009C5D7B" w:rsidRDefault="00A405BE" w:rsidP="00A405BE">
      <w:pPr>
        <w:pStyle w:val="af9"/>
        <w:ind w:left="360" w:firstLineChars="0" w:firstLine="0"/>
        <w:jc w:val="center"/>
        <w:rPr>
          <w:lang w:eastAsia="zh-CN"/>
        </w:rPr>
      </w:pPr>
      <w:r>
        <w:rPr>
          <w:noProof/>
          <w:lang w:val="en-US" w:eastAsia="zh-CN"/>
        </w:rPr>
        <w:lastRenderedPageBreak/>
        <w:drawing>
          <wp:inline distT="0" distB="0" distL="0" distR="0" wp14:anchorId="2C8E7763" wp14:editId="7086D1C6">
            <wp:extent cx="2297800" cy="1757239"/>
            <wp:effectExtent l="0" t="0" r="762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24010" cy="1777283"/>
                    </a:xfrm>
                    <a:prstGeom prst="rect">
                      <a:avLst/>
                    </a:prstGeom>
                  </pic:spPr>
                </pic:pic>
              </a:graphicData>
            </a:graphic>
          </wp:inline>
        </w:drawing>
      </w:r>
    </w:p>
    <w:p w14:paraId="0B0A0C04" w14:textId="5D3D8F25" w:rsidR="00C63672" w:rsidRDefault="00747CB3" w:rsidP="00C63672">
      <w:pPr>
        <w:jc w:val="center"/>
        <w:rPr>
          <w:rFonts w:ascii="Arial" w:hAnsi="Arial" w:cs="Arial"/>
          <w:b/>
          <w:lang w:eastAsia="zh-CN"/>
        </w:rPr>
      </w:pPr>
      <w:r>
        <w:rPr>
          <w:rFonts w:ascii="Arial" w:hAnsi="Arial" w:cs="Arial"/>
          <w:b/>
          <w:lang w:eastAsia="zh-CN"/>
        </w:rPr>
        <w:t>Figure 2-4</w:t>
      </w:r>
      <w:r w:rsidR="00C63672" w:rsidRPr="0032429D">
        <w:rPr>
          <w:rFonts w:ascii="Arial" w:hAnsi="Arial" w:cs="Arial"/>
          <w:b/>
          <w:lang w:eastAsia="zh-CN"/>
        </w:rPr>
        <w:t xml:space="preserve"> </w:t>
      </w:r>
      <w:r w:rsidR="00C63672">
        <w:rPr>
          <w:rFonts w:ascii="Arial" w:hAnsi="Arial" w:cs="Arial"/>
          <w:b/>
          <w:lang w:eastAsia="zh-CN"/>
        </w:rPr>
        <w:t xml:space="preserve">SE for TDL-A RX EVM =1% </w:t>
      </w:r>
    </w:p>
    <w:p w14:paraId="6F6A6BF5" w14:textId="7D91BCDA" w:rsidR="009C5D7B" w:rsidRDefault="00A405BE" w:rsidP="00A405BE">
      <w:pPr>
        <w:pStyle w:val="af9"/>
        <w:ind w:left="360" w:firstLineChars="0" w:firstLine="0"/>
        <w:jc w:val="center"/>
        <w:rPr>
          <w:b/>
          <w:lang w:eastAsia="zh-CN"/>
        </w:rPr>
      </w:pPr>
      <w:r>
        <w:rPr>
          <w:noProof/>
          <w:lang w:val="en-US" w:eastAsia="zh-CN"/>
        </w:rPr>
        <w:drawing>
          <wp:inline distT="0" distB="0" distL="0" distR="0" wp14:anchorId="5B06F2FA" wp14:editId="34A43D5C">
            <wp:extent cx="2252333" cy="167772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86780" cy="1703384"/>
                    </a:xfrm>
                    <a:prstGeom prst="rect">
                      <a:avLst/>
                    </a:prstGeom>
                  </pic:spPr>
                </pic:pic>
              </a:graphicData>
            </a:graphic>
          </wp:inline>
        </w:drawing>
      </w:r>
    </w:p>
    <w:p w14:paraId="471AE1EC" w14:textId="0F2331A1" w:rsidR="00C63672" w:rsidRDefault="00747CB3" w:rsidP="00C63672">
      <w:pPr>
        <w:jc w:val="center"/>
        <w:rPr>
          <w:rFonts w:ascii="Arial" w:hAnsi="Arial" w:cs="Arial"/>
          <w:b/>
          <w:lang w:eastAsia="zh-CN"/>
        </w:rPr>
      </w:pPr>
      <w:r>
        <w:rPr>
          <w:rFonts w:ascii="Arial" w:hAnsi="Arial" w:cs="Arial"/>
          <w:b/>
          <w:lang w:eastAsia="zh-CN"/>
        </w:rPr>
        <w:t>Figure 2-5</w:t>
      </w:r>
      <w:r w:rsidR="00C63672" w:rsidRPr="0032429D">
        <w:rPr>
          <w:rFonts w:ascii="Arial" w:hAnsi="Arial" w:cs="Arial"/>
          <w:b/>
          <w:lang w:eastAsia="zh-CN"/>
        </w:rPr>
        <w:t xml:space="preserve"> </w:t>
      </w:r>
      <w:r w:rsidR="00C63672">
        <w:rPr>
          <w:rFonts w:ascii="Arial" w:hAnsi="Arial" w:cs="Arial"/>
          <w:b/>
          <w:lang w:eastAsia="zh-CN"/>
        </w:rPr>
        <w:t xml:space="preserve">SE for TDL-A RX EVM =1.5% </w:t>
      </w:r>
    </w:p>
    <w:p w14:paraId="142E5F31" w14:textId="2AB9C818" w:rsidR="009C5D7B" w:rsidRDefault="00A405BE" w:rsidP="00A405BE">
      <w:pPr>
        <w:jc w:val="center"/>
        <w:rPr>
          <w:lang w:eastAsia="zh-CN"/>
        </w:rPr>
      </w:pPr>
      <w:r>
        <w:rPr>
          <w:noProof/>
          <w:lang w:val="en-US" w:eastAsia="zh-CN"/>
        </w:rPr>
        <w:drawing>
          <wp:inline distT="0" distB="0" distL="0" distR="0" wp14:anchorId="343E1850" wp14:editId="4D377580">
            <wp:extent cx="2336187" cy="1784908"/>
            <wp:effectExtent l="0" t="0" r="698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50256" cy="1795657"/>
                    </a:xfrm>
                    <a:prstGeom prst="rect">
                      <a:avLst/>
                    </a:prstGeom>
                  </pic:spPr>
                </pic:pic>
              </a:graphicData>
            </a:graphic>
          </wp:inline>
        </w:drawing>
      </w:r>
    </w:p>
    <w:p w14:paraId="2F6520F9" w14:textId="681B09D9" w:rsidR="00C63672" w:rsidRDefault="00747CB3" w:rsidP="00C63672">
      <w:pPr>
        <w:jc w:val="center"/>
        <w:rPr>
          <w:rFonts w:ascii="Arial" w:hAnsi="Arial" w:cs="Arial"/>
          <w:b/>
          <w:lang w:eastAsia="zh-CN"/>
        </w:rPr>
      </w:pPr>
      <w:r>
        <w:rPr>
          <w:rFonts w:ascii="Arial" w:hAnsi="Arial" w:cs="Arial"/>
          <w:b/>
          <w:lang w:eastAsia="zh-CN"/>
        </w:rPr>
        <w:t>Figure 2-6</w:t>
      </w:r>
      <w:r w:rsidR="00C63672" w:rsidRPr="0032429D">
        <w:rPr>
          <w:rFonts w:ascii="Arial" w:hAnsi="Arial" w:cs="Arial"/>
          <w:b/>
          <w:lang w:eastAsia="zh-CN"/>
        </w:rPr>
        <w:t xml:space="preserve"> </w:t>
      </w:r>
      <w:r w:rsidR="00C63672">
        <w:rPr>
          <w:rFonts w:ascii="Arial" w:hAnsi="Arial" w:cs="Arial"/>
          <w:b/>
          <w:lang w:eastAsia="zh-CN"/>
        </w:rPr>
        <w:t xml:space="preserve">SE for TDL-A RX EVM =2% </w:t>
      </w:r>
    </w:p>
    <w:p w14:paraId="393C1757" w14:textId="77777777" w:rsidR="00747CB3" w:rsidRDefault="00747CB3" w:rsidP="00C63672">
      <w:pPr>
        <w:jc w:val="center"/>
        <w:rPr>
          <w:rFonts w:ascii="Arial" w:hAnsi="Arial" w:cs="Arial"/>
          <w:b/>
          <w:lang w:eastAsia="zh-CN"/>
        </w:rPr>
      </w:pPr>
    </w:p>
    <w:p w14:paraId="20F34978" w14:textId="0ECE7DD4" w:rsidR="00747CB3" w:rsidRDefault="00747CB3" w:rsidP="00747CB3">
      <w:pPr>
        <w:rPr>
          <w:lang w:val="en-US" w:eastAsia="zh-CN"/>
        </w:rPr>
      </w:pPr>
      <w:r w:rsidRPr="000E561B">
        <w:rPr>
          <w:lang w:val="en-US" w:eastAsia="zh-CN"/>
        </w:rPr>
        <w:t xml:space="preserve">The </w:t>
      </w:r>
      <w:r>
        <w:rPr>
          <w:lang w:val="en-US" w:eastAsia="zh-CN"/>
        </w:rPr>
        <w:t xml:space="preserve">spectral efficiency simulation results </w:t>
      </w:r>
      <w:r w:rsidR="00F43E2D">
        <w:rPr>
          <w:lang w:val="en-US" w:eastAsia="zh-CN"/>
        </w:rPr>
        <w:t>for 8</w:t>
      </w:r>
      <w:r>
        <w:rPr>
          <w:lang w:val="en-US" w:eastAsia="zh-CN"/>
        </w:rPr>
        <w:t xml:space="preserve">T4R are shown in figure 2-1, figure 2-2, and figure 2-3 for different TX/RX EVM assumptions for TDL-A. </w:t>
      </w:r>
    </w:p>
    <w:p w14:paraId="7055A6F7" w14:textId="0F544B94" w:rsidR="00747CB3" w:rsidRPr="00747CB3" w:rsidRDefault="00A405BE" w:rsidP="00C63672">
      <w:pPr>
        <w:jc w:val="center"/>
        <w:rPr>
          <w:rFonts w:ascii="Arial" w:hAnsi="Arial" w:cs="Arial"/>
          <w:b/>
          <w:lang w:val="en-US" w:eastAsia="zh-CN"/>
        </w:rPr>
      </w:pPr>
      <w:r>
        <w:rPr>
          <w:noProof/>
          <w:lang w:val="en-US" w:eastAsia="zh-CN"/>
        </w:rPr>
        <w:drawing>
          <wp:inline distT="0" distB="0" distL="0" distR="0" wp14:anchorId="2FE43872" wp14:editId="6156326C">
            <wp:extent cx="2558019" cy="1898650"/>
            <wp:effectExtent l="0" t="0" r="0"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70236" cy="1907718"/>
                    </a:xfrm>
                    <a:prstGeom prst="rect">
                      <a:avLst/>
                    </a:prstGeom>
                  </pic:spPr>
                </pic:pic>
              </a:graphicData>
            </a:graphic>
          </wp:inline>
        </w:drawing>
      </w:r>
    </w:p>
    <w:p w14:paraId="463D56D6" w14:textId="45B65AAB" w:rsidR="00747CB3" w:rsidRDefault="00747CB3" w:rsidP="00747CB3">
      <w:pPr>
        <w:jc w:val="center"/>
        <w:rPr>
          <w:rFonts w:ascii="Arial" w:hAnsi="Arial" w:cs="Arial"/>
          <w:b/>
          <w:lang w:eastAsia="zh-CN"/>
        </w:rPr>
      </w:pPr>
      <w:r>
        <w:rPr>
          <w:rFonts w:ascii="Arial" w:hAnsi="Arial" w:cs="Arial"/>
          <w:b/>
          <w:lang w:eastAsia="zh-CN"/>
        </w:rPr>
        <w:lastRenderedPageBreak/>
        <w:t>Figure 2-7</w:t>
      </w:r>
      <w:r w:rsidRPr="0032429D">
        <w:rPr>
          <w:rFonts w:ascii="Arial" w:hAnsi="Arial" w:cs="Arial"/>
          <w:b/>
          <w:lang w:eastAsia="zh-CN"/>
        </w:rPr>
        <w:t xml:space="preserve"> </w:t>
      </w:r>
      <w:r>
        <w:rPr>
          <w:rFonts w:ascii="Arial" w:hAnsi="Arial" w:cs="Arial"/>
          <w:b/>
          <w:lang w:eastAsia="zh-CN"/>
        </w:rPr>
        <w:t xml:space="preserve">SE for TDL-A RX EVM =1% </w:t>
      </w:r>
    </w:p>
    <w:p w14:paraId="3A392337" w14:textId="26B10031" w:rsidR="00747CB3" w:rsidRDefault="00A405BE" w:rsidP="00A405BE">
      <w:pPr>
        <w:pStyle w:val="af9"/>
        <w:ind w:left="360" w:firstLineChars="0" w:firstLine="0"/>
        <w:jc w:val="center"/>
        <w:rPr>
          <w:b/>
          <w:lang w:eastAsia="zh-CN"/>
        </w:rPr>
      </w:pPr>
      <w:r>
        <w:rPr>
          <w:noProof/>
          <w:lang w:val="en-US" w:eastAsia="zh-CN"/>
        </w:rPr>
        <w:drawing>
          <wp:inline distT="0" distB="0" distL="0" distR="0" wp14:anchorId="6F6122A7" wp14:editId="7C7B4C1D">
            <wp:extent cx="2498925" cy="191135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15274" cy="1923855"/>
                    </a:xfrm>
                    <a:prstGeom prst="rect">
                      <a:avLst/>
                    </a:prstGeom>
                  </pic:spPr>
                </pic:pic>
              </a:graphicData>
            </a:graphic>
          </wp:inline>
        </w:drawing>
      </w:r>
    </w:p>
    <w:p w14:paraId="3D08B5CB" w14:textId="4AE4362B" w:rsidR="00747CB3" w:rsidRDefault="00747CB3" w:rsidP="00747CB3">
      <w:pPr>
        <w:jc w:val="center"/>
        <w:rPr>
          <w:rFonts w:ascii="Arial" w:hAnsi="Arial" w:cs="Arial"/>
          <w:b/>
          <w:lang w:eastAsia="zh-CN"/>
        </w:rPr>
      </w:pPr>
      <w:r>
        <w:rPr>
          <w:rFonts w:ascii="Arial" w:hAnsi="Arial" w:cs="Arial"/>
          <w:b/>
          <w:lang w:eastAsia="zh-CN"/>
        </w:rPr>
        <w:t>Figure 2-8</w:t>
      </w:r>
      <w:r w:rsidRPr="0032429D">
        <w:rPr>
          <w:rFonts w:ascii="Arial" w:hAnsi="Arial" w:cs="Arial"/>
          <w:b/>
          <w:lang w:eastAsia="zh-CN"/>
        </w:rPr>
        <w:t xml:space="preserve"> </w:t>
      </w:r>
      <w:r>
        <w:rPr>
          <w:rFonts w:ascii="Arial" w:hAnsi="Arial" w:cs="Arial"/>
          <w:b/>
          <w:lang w:eastAsia="zh-CN"/>
        </w:rPr>
        <w:t xml:space="preserve">SE for TDL-A RX EVM =1.5% </w:t>
      </w:r>
    </w:p>
    <w:p w14:paraId="12330B29" w14:textId="6737C10D" w:rsidR="00747CB3" w:rsidRDefault="00A405BE" w:rsidP="00A405BE">
      <w:pPr>
        <w:jc w:val="center"/>
        <w:rPr>
          <w:lang w:eastAsia="zh-CN"/>
        </w:rPr>
      </w:pPr>
      <w:r>
        <w:rPr>
          <w:noProof/>
          <w:lang w:val="en-US" w:eastAsia="zh-CN"/>
        </w:rPr>
        <w:drawing>
          <wp:inline distT="0" distB="0" distL="0" distR="0" wp14:anchorId="60F5F433" wp14:editId="56A6389E">
            <wp:extent cx="2647950" cy="199058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56661" cy="1997134"/>
                    </a:xfrm>
                    <a:prstGeom prst="rect">
                      <a:avLst/>
                    </a:prstGeom>
                  </pic:spPr>
                </pic:pic>
              </a:graphicData>
            </a:graphic>
          </wp:inline>
        </w:drawing>
      </w:r>
    </w:p>
    <w:p w14:paraId="4B3FD246" w14:textId="43B63624" w:rsidR="00747CB3" w:rsidRDefault="00747CB3" w:rsidP="00747CB3">
      <w:pPr>
        <w:jc w:val="center"/>
        <w:rPr>
          <w:rFonts w:ascii="Arial" w:hAnsi="Arial" w:cs="Arial"/>
          <w:b/>
          <w:lang w:eastAsia="zh-CN"/>
        </w:rPr>
      </w:pPr>
      <w:r>
        <w:rPr>
          <w:rFonts w:ascii="Arial" w:hAnsi="Arial" w:cs="Arial"/>
          <w:b/>
          <w:lang w:eastAsia="zh-CN"/>
        </w:rPr>
        <w:t>Figure 2-9</w:t>
      </w:r>
      <w:r w:rsidRPr="0032429D">
        <w:rPr>
          <w:rFonts w:ascii="Arial" w:hAnsi="Arial" w:cs="Arial"/>
          <w:b/>
          <w:lang w:eastAsia="zh-CN"/>
        </w:rPr>
        <w:t xml:space="preserve"> </w:t>
      </w:r>
      <w:r>
        <w:rPr>
          <w:rFonts w:ascii="Arial" w:hAnsi="Arial" w:cs="Arial"/>
          <w:b/>
          <w:lang w:eastAsia="zh-CN"/>
        </w:rPr>
        <w:t xml:space="preserve">SE for TDL-A RX EVM =2% </w:t>
      </w:r>
    </w:p>
    <w:p w14:paraId="515836CD" w14:textId="77777777" w:rsidR="00747CB3" w:rsidRPr="00747CB3" w:rsidRDefault="00747CB3" w:rsidP="00C63672">
      <w:pPr>
        <w:jc w:val="center"/>
        <w:rPr>
          <w:rFonts w:ascii="Arial" w:hAnsi="Arial" w:cs="Arial"/>
          <w:b/>
          <w:lang w:eastAsia="zh-CN"/>
        </w:rPr>
      </w:pPr>
    </w:p>
    <w:p w14:paraId="105F39E7" w14:textId="40092204" w:rsidR="009C5D7B" w:rsidRDefault="00C63672" w:rsidP="008B6935">
      <w:pPr>
        <w:rPr>
          <w:lang w:eastAsia="zh-CN"/>
        </w:rPr>
      </w:pPr>
      <w:r>
        <w:rPr>
          <w:lang w:eastAsia="zh-CN"/>
        </w:rPr>
        <w:t xml:space="preserve">The summary of throughput gain of 1024 QAM to 256 QAM </w:t>
      </w:r>
      <w:r w:rsidR="00F43E2D">
        <w:rPr>
          <w:lang w:eastAsia="zh-CN"/>
        </w:rPr>
        <w:t xml:space="preserve">(@32dB) </w:t>
      </w:r>
      <w:r>
        <w:rPr>
          <w:lang w:eastAsia="zh-CN"/>
        </w:rPr>
        <w:t>is shown in Table 2-2</w:t>
      </w:r>
    </w:p>
    <w:p w14:paraId="396AD935" w14:textId="77777777" w:rsidR="00F43E2D" w:rsidRPr="00C63672" w:rsidRDefault="00F43E2D" w:rsidP="008B6935">
      <w:pPr>
        <w:rPr>
          <w:lang w:eastAsia="zh-CN"/>
        </w:rPr>
      </w:pPr>
    </w:p>
    <w:tbl>
      <w:tblPr>
        <w:tblStyle w:val="43"/>
        <w:tblW w:w="0" w:type="auto"/>
        <w:jc w:val="center"/>
        <w:tblInd w:w="0" w:type="dxa"/>
        <w:tblLayout w:type="fixed"/>
        <w:tblLook w:val="04A0" w:firstRow="1" w:lastRow="0" w:firstColumn="1" w:lastColumn="0" w:noHBand="0" w:noVBand="1"/>
      </w:tblPr>
      <w:tblGrid>
        <w:gridCol w:w="1487"/>
        <w:gridCol w:w="1956"/>
        <w:gridCol w:w="1146"/>
        <w:gridCol w:w="1146"/>
        <w:gridCol w:w="1146"/>
      </w:tblGrid>
      <w:tr w:rsidR="00DA73D8" w14:paraId="49135DE7" w14:textId="77777777" w:rsidTr="00335513">
        <w:trPr>
          <w:trHeight w:val="505"/>
          <w:jc w:val="center"/>
        </w:trPr>
        <w:tc>
          <w:tcPr>
            <w:tcW w:w="1487" w:type="dxa"/>
            <w:tcBorders>
              <w:top w:val="single" w:sz="4" w:space="0" w:color="auto"/>
              <w:left w:val="single" w:sz="4" w:space="0" w:color="auto"/>
              <w:bottom w:val="single" w:sz="4" w:space="0" w:color="auto"/>
              <w:right w:val="single" w:sz="4" w:space="0" w:color="auto"/>
            </w:tcBorders>
            <w:hideMark/>
          </w:tcPr>
          <w:p w14:paraId="6A6CB1A8" w14:textId="77777777" w:rsidR="00DA73D8" w:rsidRDefault="00DA73D8" w:rsidP="00335513">
            <w:pPr>
              <w:widowControl/>
              <w:overflowPunct w:val="0"/>
              <w:textAlignment w:val="baseline"/>
              <w:rPr>
                <w:lang w:eastAsia="zh-CN"/>
              </w:rPr>
            </w:pPr>
            <w:r>
              <w:rPr>
                <w:lang w:eastAsia="zh-CN"/>
              </w:rPr>
              <w:t>Channel</w:t>
            </w:r>
          </w:p>
        </w:tc>
        <w:tc>
          <w:tcPr>
            <w:tcW w:w="1956" w:type="dxa"/>
            <w:tcBorders>
              <w:top w:val="single" w:sz="4" w:space="0" w:color="auto"/>
              <w:left w:val="single" w:sz="4" w:space="0" w:color="auto"/>
              <w:bottom w:val="single" w:sz="4" w:space="0" w:color="auto"/>
              <w:right w:val="single" w:sz="4" w:space="0" w:color="auto"/>
              <w:tl2br w:val="single" w:sz="4" w:space="0" w:color="auto"/>
            </w:tcBorders>
            <w:hideMark/>
          </w:tcPr>
          <w:p w14:paraId="66E8663A" w14:textId="77777777" w:rsidR="00DA73D8" w:rsidRDefault="00DA73D8" w:rsidP="00335513">
            <w:pPr>
              <w:widowControl/>
              <w:overflowPunct w:val="0"/>
              <w:textAlignment w:val="baseline"/>
              <w:rPr>
                <w:lang w:eastAsia="zh-CN"/>
              </w:rPr>
            </w:pPr>
            <w:r>
              <w:rPr>
                <w:lang w:eastAsia="zh-CN"/>
              </w:rPr>
              <w:t xml:space="preserve">         rxEVM       txEVM</w:t>
            </w:r>
          </w:p>
        </w:tc>
        <w:tc>
          <w:tcPr>
            <w:tcW w:w="1146" w:type="dxa"/>
            <w:tcBorders>
              <w:top w:val="single" w:sz="4" w:space="0" w:color="auto"/>
              <w:left w:val="single" w:sz="4" w:space="0" w:color="auto"/>
              <w:bottom w:val="single" w:sz="4" w:space="0" w:color="auto"/>
              <w:right w:val="single" w:sz="4" w:space="0" w:color="auto"/>
            </w:tcBorders>
            <w:hideMark/>
          </w:tcPr>
          <w:p w14:paraId="7CA6A3FF" w14:textId="77777777" w:rsidR="00DA73D8" w:rsidRDefault="00DA73D8" w:rsidP="00335513">
            <w:pPr>
              <w:widowControl/>
              <w:overflowPunct w:val="0"/>
              <w:textAlignment w:val="baseline"/>
              <w:rPr>
                <w:lang w:eastAsia="zh-CN"/>
              </w:rPr>
            </w:pPr>
            <w:r>
              <w:rPr>
                <w:lang w:eastAsia="zh-CN"/>
              </w:rPr>
              <w:t>1%</w:t>
            </w:r>
          </w:p>
        </w:tc>
        <w:tc>
          <w:tcPr>
            <w:tcW w:w="1146" w:type="dxa"/>
            <w:tcBorders>
              <w:top w:val="single" w:sz="4" w:space="0" w:color="auto"/>
              <w:left w:val="single" w:sz="4" w:space="0" w:color="auto"/>
              <w:bottom w:val="single" w:sz="4" w:space="0" w:color="auto"/>
              <w:right w:val="single" w:sz="4" w:space="0" w:color="auto"/>
            </w:tcBorders>
            <w:hideMark/>
          </w:tcPr>
          <w:p w14:paraId="1FEE612E" w14:textId="77777777" w:rsidR="00DA73D8" w:rsidRDefault="00DA73D8" w:rsidP="00335513">
            <w:pPr>
              <w:widowControl/>
              <w:overflowPunct w:val="0"/>
              <w:textAlignment w:val="baseline"/>
              <w:rPr>
                <w:lang w:eastAsia="zh-CN"/>
              </w:rPr>
            </w:pPr>
            <w:r>
              <w:rPr>
                <w:lang w:eastAsia="zh-CN"/>
              </w:rPr>
              <w:t>1.5%</w:t>
            </w:r>
          </w:p>
        </w:tc>
        <w:tc>
          <w:tcPr>
            <w:tcW w:w="1146" w:type="dxa"/>
            <w:tcBorders>
              <w:top w:val="single" w:sz="4" w:space="0" w:color="auto"/>
              <w:left w:val="single" w:sz="4" w:space="0" w:color="auto"/>
              <w:bottom w:val="single" w:sz="4" w:space="0" w:color="auto"/>
              <w:right w:val="single" w:sz="4" w:space="0" w:color="auto"/>
            </w:tcBorders>
            <w:hideMark/>
          </w:tcPr>
          <w:p w14:paraId="1712D8C9" w14:textId="77777777" w:rsidR="00DA73D8" w:rsidRDefault="00DA73D8" w:rsidP="00335513">
            <w:pPr>
              <w:widowControl/>
              <w:overflowPunct w:val="0"/>
              <w:textAlignment w:val="baseline"/>
              <w:rPr>
                <w:lang w:eastAsia="zh-CN"/>
              </w:rPr>
            </w:pPr>
            <w:r>
              <w:rPr>
                <w:lang w:eastAsia="zh-CN"/>
              </w:rPr>
              <w:t>2%</w:t>
            </w:r>
          </w:p>
        </w:tc>
      </w:tr>
      <w:tr w:rsidR="00F43E2D" w14:paraId="6935E6A6" w14:textId="77777777" w:rsidTr="00F43E2D">
        <w:trPr>
          <w:jc w:val="center"/>
        </w:trPr>
        <w:tc>
          <w:tcPr>
            <w:tcW w:w="1487" w:type="dxa"/>
            <w:tcBorders>
              <w:top w:val="single" w:sz="4" w:space="0" w:color="auto"/>
              <w:left w:val="single" w:sz="4" w:space="0" w:color="auto"/>
              <w:bottom w:val="single" w:sz="4" w:space="0" w:color="auto"/>
              <w:right w:val="single" w:sz="4" w:space="0" w:color="auto"/>
            </w:tcBorders>
          </w:tcPr>
          <w:p w14:paraId="07063A51" w14:textId="7D757CD3" w:rsidR="00F43E2D" w:rsidRDefault="00F43E2D" w:rsidP="00F43E2D">
            <w:pPr>
              <w:widowControl/>
              <w:overflowPunct w:val="0"/>
              <w:textAlignment w:val="baseline"/>
              <w:rPr>
                <w:lang w:eastAsia="zh-CN"/>
              </w:rPr>
            </w:pPr>
            <w:r w:rsidRPr="008D5999">
              <w:rPr>
                <w:lang w:eastAsia="zh-CN"/>
              </w:rPr>
              <w:t xml:space="preserve">TDL-A, </w:t>
            </w:r>
            <w:r>
              <w:rPr>
                <w:lang w:eastAsia="zh-CN"/>
              </w:rPr>
              <w:t>1</w:t>
            </w:r>
            <w:r w:rsidRPr="008D5999">
              <w:rPr>
                <w:lang w:eastAsia="zh-CN"/>
              </w:rPr>
              <w:t>T4R</w:t>
            </w:r>
          </w:p>
        </w:tc>
        <w:tc>
          <w:tcPr>
            <w:tcW w:w="1956" w:type="dxa"/>
            <w:tcBorders>
              <w:top w:val="single" w:sz="4" w:space="0" w:color="auto"/>
              <w:left w:val="single" w:sz="4" w:space="0" w:color="auto"/>
              <w:bottom w:val="single" w:sz="4" w:space="0" w:color="auto"/>
              <w:right w:val="single" w:sz="4" w:space="0" w:color="auto"/>
            </w:tcBorders>
          </w:tcPr>
          <w:p w14:paraId="14F7EF46" w14:textId="1F4297AD" w:rsidR="00F43E2D" w:rsidRDefault="00F43E2D" w:rsidP="00F43E2D">
            <w:pPr>
              <w:widowControl/>
              <w:overflowPunct w:val="0"/>
              <w:textAlignment w:val="baseline"/>
              <w:rPr>
                <w:lang w:eastAsia="zh-CN"/>
              </w:rPr>
            </w:pPr>
            <w:r>
              <w:rPr>
                <w:rFonts w:hint="eastAsia"/>
                <w:lang w:eastAsia="zh-CN"/>
              </w:rPr>
              <w:t>2%</w:t>
            </w:r>
          </w:p>
        </w:tc>
        <w:tc>
          <w:tcPr>
            <w:tcW w:w="1146" w:type="dxa"/>
            <w:tcBorders>
              <w:top w:val="single" w:sz="4" w:space="0" w:color="auto"/>
              <w:left w:val="single" w:sz="4" w:space="0" w:color="auto"/>
              <w:bottom w:val="single" w:sz="4" w:space="0" w:color="auto"/>
              <w:right w:val="single" w:sz="4" w:space="0" w:color="auto"/>
            </w:tcBorders>
          </w:tcPr>
          <w:p w14:paraId="06A30C9A" w14:textId="58C18669" w:rsidR="00F43E2D" w:rsidRDefault="00F43E2D" w:rsidP="00F43E2D">
            <w:pPr>
              <w:widowControl/>
              <w:overflowPunct w:val="0"/>
              <w:textAlignment w:val="baseline"/>
              <w:rPr>
                <w:lang w:eastAsia="zh-CN"/>
              </w:rPr>
            </w:pPr>
            <w:r w:rsidRPr="008978B7">
              <w:rPr>
                <w:lang w:eastAsia="zh-CN"/>
              </w:rPr>
              <w:t>25.76%</w:t>
            </w:r>
          </w:p>
        </w:tc>
        <w:tc>
          <w:tcPr>
            <w:tcW w:w="1146" w:type="dxa"/>
            <w:tcBorders>
              <w:top w:val="single" w:sz="4" w:space="0" w:color="auto"/>
              <w:left w:val="single" w:sz="4" w:space="0" w:color="auto"/>
              <w:bottom w:val="single" w:sz="4" w:space="0" w:color="auto"/>
              <w:right w:val="single" w:sz="4" w:space="0" w:color="auto"/>
            </w:tcBorders>
          </w:tcPr>
          <w:p w14:paraId="38271DF4" w14:textId="134E5DB0" w:rsidR="00F43E2D" w:rsidRDefault="00F43E2D" w:rsidP="00F43E2D">
            <w:pPr>
              <w:widowControl/>
              <w:overflowPunct w:val="0"/>
              <w:jc w:val="center"/>
              <w:textAlignment w:val="baseline"/>
              <w:rPr>
                <w:lang w:eastAsia="zh-CN"/>
              </w:rPr>
            </w:pPr>
            <w:r w:rsidRPr="008978B7">
              <w:rPr>
                <w:lang w:eastAsia="zh-CN"/>
              </w:rPr>
              <w:t>25.71%</w:t>
            </w:r>
          </w:p>
        </w:tc>
        <w:tc>
          <w:tcPr>
            <w:tcW w:w="1146" w:type="dxa"/>
            <w:tcBorders>
              <w:top w:val="single" w:sz="4" w:space="0" w:color="auto"/>
              <w:left w:val="single" w:sz="4" w:space="0" w:color="auto"/>
              <w:bottom w:val="single" w:sz="4" w:space="0" w:color="auto"/>
              <w:right w:val="single" w:sz="4" w:space="0" w:color="auto"/>
            </w:tcBorders>
          </w:tcPr>
          <w:p w14:paraId="4FB4E159" w14:textId="406CDFDC" w:rsidR="00F43E2D" w:rsidRDefault="00F43E2D" w:rsidP="00F43E2D">
            <w:pPr>
              <w:widowControl/>
              <w:overflowPunct w:val="0"/>
              <w:textAlignment w:val="baseline"/>
              <w:rPr>
                <w:lang w:eastAsia="zh-CN"/>
              </w:rPr>
            </w:pPr>
            <w:r w:rsidRPr="008978B7">
              <w:rPr>
                <w:lang w:eastAsia="zh-CN"/>
              </w:rPr>
              <w:t>25.66%</w:t>
            </w:r>
          </w:p>
        </w:tc>
      </w:tr>
      <w:tr w:rsidR="00F43E2D" w14:paraId="3699A41B" w14:textId="77777777" w:rsidTr="00F43E2D">
        <w:trPr>
          <w:jc w:val="center"/>
        </w:trPr>
        <w:tc>
          <w:tcPr>
            <w:tcW w:w="1487" w:type="dxa"/>
            <w:tcBorders>
              <w:top w:val="single" w:sz="4" w:space="0" w:color="auto"/>
              <w:left w:val="single" w:sz="4" w:space="0" w:color="auto"/>
              <w:bottom w:val="single" w:sz="4" w:space="0" w:color="auto"/>
              <w:right w:val="single" w:sz="4" w:space="0" w:color="auto"/>
            </w:tcBorders>
          </w:tcPr>
          <w:p w14:paraId="53DE6DE8" w14:textId="2BD4DA3B" w:rsidR="00F43E2D" w:rsidRDefault="00F43E2D" w:rsidP="00F43E2D">
            <w:pPr>
              <w:widowControl/>
              <w:overflowPunct w:val="0"/>
              <w:textAlignment w:val="baseline"/>
              <w:rPr>
                <w:lang w:eastAsia="zh-CN"/>
              </w:rPr>
            </w:pPr>
            <w:r w:rsidRPr="008D5999">
              <w:rPr>
                <w:lang w:eastAsia="zh-CN"/>
              </w:rPr>
              <w:t xml:space="preserve">TDL-A, </w:t>
            </w:r>
            <w:r>
              <w:rPr>
                <w:lang w:eastAsia="zh-CN"/>
              </w:rPr>
              <w:t>1</w:t>
            </w:r>
            <w:r w:rsidRPr="008D5999">
              <w:rPr>
                <w:lang w:eastAsia="zh-CN"/>
              </w:rPr>
              <w:t>T4R</w:t>
            </w:r>
          </w:p>
        </w:tc>
        <w:tc>
          <w:tcPr>
            <w:tcW w:w="1956" w:type="dxa"/>
            <w:tcBorders>
              <w:top w:val="single" w:sz="4" w:space="0" w:color="auto"/>
              <w:left w:val="single" w:sz="4" w:space="0" w:color="auto"/>
              <w:bottom w:val="single" w:sz="4" w:space="0" w:color="auto"/>
              <w:right w:val="single" w:sz="4" w:space="0" w:color="auto"/>
            </w:tcBorders>
          </w:tcPr>
          <w:p w14:paraId="172B43F0" w14:textId="1FC4E513" w:rsidR="00F43E2D" w:rsidRDefault="00F43E2D" w:rsidP="00F43E2D">
            <w:pPr>
              <w:widowControl/>
              <w:overflowPunct w:val="0"/>
              <w:textAlignment w:val="baseline"/>
              <w:rPr>
                <w:lang w:eastAsia="zh-CN"/>
              </w:rPr>
            </w:pPr>
            <w:r>
              <w:rPr>
                <w:lang w:eastAsia="zh-CN"/>
              </w:rPr>
              <w:t>2.5</w:t>
            </w:r>
            <w:r w:rsidRPr="008D5999">
              <w:rPr>
                <w:rFonts w:hint="eastAsia"/>
                <w:lang w:eastAsia="zh-CN"/>
              </w:rPr>
              <w:t>%</w:t>
            </w:r>
          </w:p>
        </w:tc>
        <w:tc>
          <w:tcPr>
            <w:tcW w:w="1146" w:type="dxa"/>
            <w:tcBorders>
              <w:top w:val="single" w:sz="4" w:space="0" w:color="auto"/>
              <w:left w:val="single" w:sz="4" w:space="0" w:color="auto"/>
              <w:bottom w:val="single" w:sz="4" w:space="0" w:color="auto"/>
              <w:right w:val="single" w:sz="4" w:space="0" w:color="auto"/>
            </w:tcBorders>
          </w:tcPr>
          <w:p w14:paraId="71D9FBD1" w14:textId="5F94C2FF" w:rsidR="00F43E2D" w:rsidRPr="00DA73D8" w:rsidRDefault="00F43E2D" w:rsidP="00F43E2D">
            <w:pPr>
              <w:widowControl/>
              <w:overflowPunct w:val="0"/>
              <w:textAlignment w:val="baseline"/>
              <w:rPr>
                <w:lang w:eastAsia="zh-CN"/>
              </w:rPr>
            </w:pPr>
            <w:r w:rsidRPr="008978B7">
              <w:rPr>
                <w:lang w:eastAsia="zh-CN"/>
              </w:rPr>
              <w:t>25.22%</w:t>
            </w:r>
          </w:p>
        </w:tc>
        <w:tc>
          <w:tcPr>
            <w:tcW w:w="1146" w:type="dxa"/>
            <w:tcBorders>
              <w:top w:val="single" w:sz="4" w:space="0" w:color="auto"/>
              <w:left w:val="single" w:sz="4" w:space="0" w:color="auto"/>
              <w:bottom w:val="single" w:sz="4" w:space="0" w:color="auto"/>
              <w:right w:val="single" w:sz="4" w:space="0" w:color="auto"/>
            </w:tcBorders>
          </w:tcPr>
          <w:p w14:paraId="529E7284" w14:textId="69099A35" w:rsidR="00F43E2D" w:rsidRPr="00DA73D8" w:rsidRDefault="00F43E2D" w:rsidP="00F43E2D">
            <w:pPr>
              <w:widowControl/>
              <w:overflowPunct w:val="0"/>
              <w:jc w:val="center"/>
              <w:textAlignment w:val="baseline"/>
              <w:rPr>
                <w:lang w:eastAsia="zh-CN"/>
              </w:rPr>
            </w:pPr>
            <w:r w:rsidRPr="008978B7">
              <w:rPr>
                <w:lang w:eastAsia="zh-CN"/>
              </w:rPr>
              <w:t>24.98%</w:t>
            </w:r>
          </w:p>
        </w:tc>
        <w:tc>
          <w:tcPr>
            <w:tcW w:w="1146" w:type="dxa"/>
            <w:tcBorders>
              <w:top w:val="single" w:sz="4" w:space="0" w:color="auto"/>
              <w:left w:val="single" w:sz="4" w:space="0" w:color="auto"/>
              <w:bottom w:val="single" w:sz="4" w:space="0" w:color="auto"/>
              <w:right w:val="single" w:sz="4" w:space="0" w:color="auto"/>
            </w:tcBorders>
          </w:tcPr>
          <w:p w14:paraId="239C19E1" w14:textId="306DE0D6" w:rsidR="00F43E2D" w:rsidRPr="00DA73D8" w:rsidRDefault="00F43E2D" w:rsidP="00F43E2D">
            <w:pPr>
              <w:widowControl/>
              <w:overflowPunct w:val="0"/>
              <w:textAlignment w:val="baseline"/>
              <w:rPr>
                <w:lang w:eastAsia="zh-CN"/>
              </w:rPr>
            </w:pPr>
            <w:r w:rsidRPr="008978B7">
              <w:rPr>
                <w:lang w:eastAsia="zh-CN"/>
              </w:rPr>
              <w:t>24.54%</w:t>
            </w:r>
          </w:p>
        </w:tc>
      </w:tr>
      <w:tr w:rsidR="00F43E2D" w14:paraId="7563C799" w14:textId="77777777" w:rsidTr="00F43E2D">
        <w:trPr>
          <w:jc w:val="center"/>
        </w:trPr>
        <w:tc>
          <w:tcPr>
            <w:tcW w:w="1487" w:type="dxa"/>
            <w:tcBorders>
              <w:top w:val="single" w:sz="4" w:space="0" w:color="auto"/>
              <w:left w:val="single" w:sz="4" w:space="0" w:color="auto"/>
              <w:bottom w:val="single" w:sz="4" w:space="0" w:color="auto"/>
              <w:right w:val="single" w:sz="4" w:space="0" w:color="auto"/>
            </w:tcBorders>
          </w:tcPr>
          <w:p w14:paraId="3F3971B5" w14:textId="025735B5" w:rsidR="00F43E2D" w:rsidRDefault="00F43E2D" w:rsidP="00F43E2D">
            <w:pPr>
              <w:widowControl/>
              <w:overflowPunct w:val="0"/>
              <w:textAlignment w:val="baseline"/>
              <w:rPr>
                <w:lang w:eastAsia="zh-CN"/>
              </w:rPr>
            </w:pPr>
            <w:r w:rsidRPr="008D5999">
              <w:rPr>
                <w:lang w:eastAsia="zh-CN"/>
              </w:rPr>
              <w:t xml:space="preserve">TDL-A, </w:t>
            </w:r>
            <w:r>
              <w:rPr>
                <w:lang w:eastAsia="zh-CN"/>
              </w:rPr>
              <w:t>1</w:t>
            </w:r>
            <w:r w:rsidRPr="008D5999">
              <w:rPr>
                <w:lang w:eastAsia="zh-CN"/>
              </w:rPr>
              <w:t>T4R</w:t>
            </w:r>
          </w:p>
        </w:tc>
        <w:tc>
          <w:tcPr>
            <w:tcW w:w="1956" w:type="dxa"/>
            <w:tcBorders>
              <w:top w:val="single" w:sz="4" w:space="0" w:color="auto"/>
              <w:left w:val="single" w:sz="4" w:space="0" w:color="auto"/>
              <w:bottom w:val="single" w:sz="4" w:space="0" w:color="auto"/>
              <w:right w:val="single" w:sz="4" w:space="0" w:color="auto"/>
            </w:tcBorders>
          </w:tcPr>
          <w:p w14:paraId="19CBF4B0" w14:textId="66B40A90" w:rsidR="00F43E2D" w:rsidRDefault="00F43E2D" w:rsidP="00F43E2D">
            <w:pPr>
              <w:widowControl/>
              <w:overflowPunct w:val="0"/>
              <w:textAlignment w:val="baseline"/>
              <w:rPr>
                <w:lang w:eastAsia="zh-CN"/>
              </w:rPr>
            </w:pPr>
            <w:r>
              <w:rPr>
                <w:lang w:eastAsia="zh-CN"/>
              </w:rPr>
              <w:t>3</w:t>
            </w:r>
            <w:r w:rsidRPr="008D5999">
              <w:rPr>
                <w:lang w:eastAsia="zh-CN"/>
              </w:rPr>
              <w:t>%</w:t>
            </w:r>
          </w:p>
        </w:tc>
        <w:tc>
          <w:tcPr>
            <w:tcW w:w="1146" w:type="dxa"/>
            <w:tcBorders>
              <w:top w:val="single" w:sz="4" w:space="0" w:color="auto"/>
              <w:left w:val="single" w:sz="4" w:space="0" w:color="auto"/>
              <w:bottom w:val="single" w:sz="4" w:space="0" w:color="auto"/>
              <w:right w:val="single" w:sz="4" w:space="0" w:color="auto"/>
            </w:tcBorders>
          </w:tcPr>
          <w:p w14:paraId="4076C5CD" w14:textId="24061DCB" w:rsidR="00F43E2D" w:rsidRPr="00F43E2D" w:rsidRDefault="00F43E2D" w:rsidP="00F43E2D">
            <w:pPr>
              <w:widowControl/>
              <w:overflowPunct w:val="0"/>
              <w:textAlignment w:val="baseline"/>
              <w:rPr>
                <w:lang w:eastAsia="zh-CN"/>
              </w:rPr>
            </w:pPr>
            <w:r w:rsidRPr="00F43E2D">
              <w:rPr>
                <w:lang w:eastAsia="zh-CN"/>
              </w:rPr>
              <w:t>21.83%</w:t>
            </w:r>
          </w:p>
        </w:tc>
        <w:tc>
          <w:tcPr>
            <w:tcW w:w="1146" w:type="dxa"/>
            <w:tcBorders>
              <w:top w:val="single" w:sz="4" w:space="0" w:color="auto"/>
              <w:left w:val="single" w:sz="4" w:space="0" w:color="auto"/>
              <w:bottom w:val="single" w:sz="4" w:space="0" w:color="auto"/>
              <w:right w:val="single" w:sz="4" w:space="0" w:color="auto"/>
            </w:tcBorders>
          </w:tcPr>
          <w:p w14:paraId="278F165A" w14:textId="19B1B94F" w:rsidR="00F43E2D" w:rsidRPr="00F43E2D" w:rsidRDefault="00F43E2D" w:rsidP="00F43E2D">
            <w:pPr>
              <w:widowControl/>
              <w:overflowPunct w:val="0"/>
              <w:jc w:val="center"/>
              <w:textAlignment w:val="baseline"/>
              <w:rPr>
                <w:lang w:eastAsia="zh-CN"/>
              </w:rPr>
            </w:pPr>
            <w:r w:rsidRPr="00F43E2D">
              <w:rPr>
                <w:lang w:eastAsia="zh-CN"/>
              </w:rPr>
              <w:t>21.21%</w:t>
            </w:r>
          </w:p>
        </w:tc>
        <w:tc>
          <w:tcPr>
            <w:tcW w:w="1146" w:type="dxa"/>
            <w:tcBorders>
              <w:top w:val="single" w:sz="4" w:space="0" w:color="auto"/>
              <w:left w:val="single" w:sz="4" w:space="0" w:color="auto"/>
              <w:bottom w:val="single" w:sz="4" w:space="0" w:color="auto"/>
              <w:right w:val="single" w:sz="4" w:space="0" w:color="auto"/>
            </w:tcBorders>
          </w:tcPr>
          <w:p w14:paraId="37593C1C" w14:textId="521EC6E4" w:rsidR="00F43E2D" w:rsidRPr="00F43E2D" w:rsidRDefault="00F43E2D" w:rsidP="00F43E2D">
            <w:pPr>
              <w:widowControl/>
              <w:overflowPunct w:val="0"/>
              <w:textAlignment w:val="baseline"/>
              <w:rPr>
                <w:lang w:eastAsia="zh-CN"/>
              </w:rPr>
            </w:pPr>
            <w:r w:rsidRPr="00F43E2D">
              <w:rPr>
                <w:lang w:eastAsia="zh-CN"/>
              </w:rPr>
              <w:t>20.38%</w:t>
            </w:r>
          </w:p>
        </w:tc>
      </w:tr>
      <w:tr w:rsidR="00F43E2D" w14:paraId="2524814E"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660ADBE9" w14:textId="7D0FAFC5" w:rsidR="00F43E2D" w:rsidRDefault="00F43E2D" w:rsidP="00F43E2D">
            <w:pPr>
              <w:overflowPunct w:val="0"/>
              <w:textAlignment w:val="baseline"/>
              <w:rPr>
                <w:lang w:eastAsia="zh-CN"/>
              </w:rPr>
            </w:pPr>
            <w:r>
              <w:rPr>
                <w:lang w:eastAsia="zh-CN"/>
              </w:rPr>
              <w:t>TDL-A</w:t>
            </w:r>
            <w:r w:rsidRPr="008D5999">
              <w:rPr>
                <w:lang w:eastAsia="zh-CN"/>
              </w:rPr>
              <w:t xml:space="preserve">, </w:t>
            </w:r>
            <w:r>
              <w:rPr>
                <w:lang w:eastAsia="zh-CN"/>
              </w:rPr>
              <w:t>2</w:t>
            </w:r>
            <w:r w:rsidRPr="008D5999">
              <w:rPr>
                <w:lang w:eastAsia="zh-CN"/>
              </w:rPr>
              <w:t>T4R</w:t>
            </w:r>
          </w:p>
        </w:tc>
        <w:tc>
          <w:tcPr>
            <w:tcW w:w="1956" w:type="dxa"/>
            <w:tcBorders>
              <w:top w:val="single" w:sz="4" w:space="0" w:color="auto"/>
              <w:left w:val="single" w:sz="4" w:space="0" w:color="auto"/>
              <w:bottom w:val="single" w:sz="4" w:space="0" w:color="auto"/>
              <w:right w:val="single" w:sz="4" w:space="0" w:color="auto"/>
            </w:tcBorders>
          </w:tcPr>
          <w:p w14:paraId="49A375E0" w14:textId="5DD72355" w:rsidR="00F43E2D" w:rsidRDefault="00F43E2D" w:rsidP="00F43E2D">
            <w:pPr>
              <w:overflowPunct w:val="0"/>
              <w:textAlignment w:val="baseline"/>
              <w:rPr>
                <w:lang w:eastAsia="zh-CN"/>
              </w:rPr>
            </w:pPr>
            <w:r>
              <w:rPr>
                <w:lang w:eastAsia="zh-CN"/>
              </w:rPr>
              <w:t>2</w:t>
            </w:r>
            <w:r w:rsidRPr="008D5999">
              <w:rPr>
                <w:rFonts w:hint="eastAsia"/>
                <w:lang w:eastAsia="zh-CN"/>
              </w:rPr>
              <w:t>%</w:t>
            </w:r>
          </w:p>
        </w:tc>
        <w:tc>
          <w:tcPr>
            <w:tcW w:w="1146" w:type="dxa"/>
            <w:tcBorders>
              <w:top w:val="single" w:sz="4" w:space="0" w:color="auto"/>
              <w:left w:val="single" w:sz="4" w:space="0" w:color="auto"/>
              <w:bottom w:val="single" w:sz="4" w:space="0" w:color="auto"/>
              <w:right w:val="single" w:sz="4" w:space="0" w:color="auto"/>
            </w:tcBorders>
          </w:tcPr>
          <w:p w14:paraId="1EEDF25C" w14:textId="21735D01" w:rsidR="00F43E2D" w:rsidRDefault="00F43E2D" w:rsidP="00F43E2D">
            <w:pPr>
              <w:overflowPunct w:val="0"/>
              <w:textAlignment w:val="baseline"/>
              <w:rPr>
                <w:lang w:eastAsia="zh-CN"/>
              </w:rPr>
            </w:pPr>
            <w:r>
              <w:rPr>
                <w:rFonts w:hint="eastAsia"/>
                <w:sz w:val="22"/>
                <w:szCs w:val="22"/>
              </w:rPr>
              <w:t>25.84%</w:t>
            </w:r>
          </w:p>
        </w:tc>
        <w:tc>
          <w:tcPr>
            <w:tcW w:w="1146" w:type="dxa"/>
            <w:tcBorders>
              <w:top w:val="single" w:sz="4" w:space="0" w:color="auto"/>
              <w:left w:val="single" w:sz="4" w:space="0" w:color="auto"/>
              <w:bottom w:val="single" w:sz="4" w:space="0" w:color="auto"/>
              <w:right w:val="single" w:sz="4" w:space="0" w:color="auto"/>
            </w:tcBorders>
          </w:tcPr>
          <w:p w14:paraId="2977810D" w14:textId="61C3C322" w:rsidR="00F43E2D" w:rsidRDefault="00F43E2D" w:rsidP="00F43E2D">
            <w:pPr>
              <w:overflowPunct w:val="0"/>
              <w:jc w:val="center"/>
              <w:textAlignment w:val="baseline"/>
              <w:rPr>
                <w:lang w:eastAsia="zh-CN"/>
              </w:rPr>
            </w:pPr>
            <w:r>
              <w:rPr>
                <w:rFonts w:hint="eastAsia"/>
                <w:sz w:val="22"/>
                <w:szCs w:val="22"/>
              </w:rPr>
              <w:t>25.74%</w:t>
            </w:r>
          </w:p>
        </w:tc>
        <w:tc>
          <w:tcPr>
            <w:tcW w:w="1146" w:type="dxa"/>
            <w:tcBorders>
              <w:top w:val="single" w:sz="4" w:space="0" w:color="auto"/>
              <w:left w:val="single" w:sz="4" w:space="0" w:color="auto"/>
              <w:bottom w:val="single" w:sz="4" w:space="0" w:color="auto"/>
              <w:right w:val="single" w:sz="4" w:space="0" w:color="auto"/>
            </w:tcBorders>
          </w:tcPr>
          <w:p w14:paraId="689E8A17" w14:textId="2E21CC0A" w:rsidR="00F43E2D" w:rsidRDefault="00F43E2D" w:rsidP="00F43E2D">
            <w:pPr>
              <w:overflowPunct w:val="0"/>
              <w:textAlignment w:val="baseline"/>
              <w:rPr>
                <w:lang w:eastAsia="zh-CN"/>
              </w:rPr>
            </w:pPr>
            <w:r>
              <w:rPr>
                <w:rFonts w:hint="eastAsia"/>
                <w:sz w:val="22"/>
                <w:szCs w:val="22"/>
              </w:rPr>
              <w:t>25.38%</w:t>
            </w:r>
          </w:p>
        </w:tc>
      </w:tr>
      <w:tr w:rsidR="00F43E2D" w14:paraId="1CA583B6"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05D91C48" w14:textId="619D698E" w:rsidR="00F43E2D" w:rsidRDefault="00F43E2D" w:rsidP="00F43E2D">
            <w:pPr>
              <w:overflowPunct w:val="0"/>
              <w:textAlignment w:val="baseline"/>
              <w:rPr>
                <w:lang w:eastAsia="zh-CN"/>
              </w:rPr>
            </w:pPr>
            <w:r>
              <w:rPr>
                <w:lang w:eastAsia="zh-CN"/>
              </w:rPr>
              <w:t>TDL-A</w:t>
            </w:r>
            <w:r w:rsidRPr="008D5999">
              <w:rPr>
                <w:lang w:eastAsia="zh-CN"/>
              </w:rPr>
              <w:t xml:space="preserve">, </w:t>
            </w:r>
            <w:r>
              <w:rPr>
                <w:lang w:eastAsia="zh-CN"/>
              </w:rPr>
              <w:t>2</w:t>
            </w:r>
            <w:r w:rsidRPr="008D5999">
              <w:rPr>
                <w:lang w:eastAsia="zh-CN"/>
              </w:rPr>
              <w:t>T4R</w:t>
            </w:r>
          </w:p>
        </w:tc>
        <w:tc>
          <w:tcPr>
            <w:tcW w:w="1956" w:type="dxa"/>
            <w:tcBorders>
              <w:top w:val="single" w:sz="4" w:space="0" w:color="auto"/>
              <w:left w:val="single" w:sz="4" w:space="0" w:color="auto"/>
              <w:bottom w:val="single" w:sz="4" w:space="0" w:color="auto"/>
              <w:right w:val="single" w:sz="4" w:space="0" w:color="auto"/>
            </w:tcBorders>
          </w:tcPr>
          <w:p w14:paraId="751E9EFD" w14:textId="6EE76930" w:rsidR="00F43E2D" w:rsidRDefault="00F43E2D" w:rsidP="00F43E2D">
            <w:pPr>
              <w:overflowPunct w:val="0"/>
              <w:textAlignment w:val="baseline"/>
              <w:rPr>
                <w:lang w:eastAsia="zh-CN"/>
              </w:rPr>
            </w:pPr>
            <w:r>
              <w:rPr>
                <w:lang w:eastAsia="zh-CN"/>
              </w:rPr>
              <w:t>2.5</w:t>
            </w:r>
            <w:r w:rsidRPr="008D5999">
              <w:rPr>
                <w:lang w:eastAsia="zh-CN"/>
              </w:rPr>
              <w:t>%</w:t>
            </w:r>
          </w:p>
        </w:tc>
        <w:tc>
          <w:tcPr>
            <w:tcW w:w="1146" w:type="dxa"/>
            <w:tcBorders>
              <w:top w:val="single" w:sz="4" w:space="0" w:color="auto"/>
              <w:left w:val="single" w:sz="4" w:space="0" w:color="auto"/>
              <w:bottom w:val="single" w:sz="4" w:space="0" w:color="auto"/>
              <w:right w:val="single" w:sz="4" w:space="0" w:color="auto"/>
            </w:tcBorders>
          </w:tcPr>
          <w:p w14:paraId="32C64FE4" w14:textId="3EBB5943" w:rsidR="00F43E2D" w:rsidRDefault="00F43E2D" w:rsidP="00F43E2D">
            <w:pPr>
              <w:overflowPunct w:val="0"/>
              <w:textAlignment w:val="baseline"/>
              <w:rPr>
                <w:lang w:eastAsia="zh-CN"/>
              </w:rPr>
            </w:pPr>
            <w:r>
              <w:rPr>
                <w:rFonts w:hint="eastAsia"/>
                <w:sz w:val="22"/>
                <w:szCs w:val="22"/>
              </w:rPr>
              <w:t>24.07%</w:t>
            </w:r>
          </w:p>
        </w:tc>
        <w:tc>
          <w:tcPr>
            <w:tcW w:w="1146" w:type="dxa"/>
            <w:tcBorders>
              <w:top w:val="single" w:sz="4" w:space="0" w:color="auto"/>
              <w:left w:val="single" w:sz="4" w:space="0" w:color="auto"/>
              <w:bottom w:val="single" w:sz="4" w:space="0" w:color="auto"/>
              <w:right w:val="single" w:sz="4" w:space="0" w:color="auto"/>
            </w:tcBorders>
          </w:tcPr>
          <w:p w14:paraId="7CF39A97" w14:textId="345C3EE0" w:rsidR="00F43E2D" w:rsidRDefault="00F43E2D" w:rsidP="00F43E2D">
            <w:pPr>
              <w:overflowPunct w:val="0"/>
              <w:jc w:val="center"/>
              <w:textAlignment w:val="baseline"/>
              <w:rPr>
                <w:lang w:eastAsia="zh-CN"/>
              </w:rPr>
            </w:pPr>
            <w:r>
              <w:rPr>
                <w:rFonts w:hint="eastAsia"/>
                <w:sz w:val="22"/>
                <w:szCs w:val="22"/>
              </w:rPr>
              <w:t>23.80%</w:t>
            </w:r>
          </w:p>
        </w:tc>
        <w:tc>
          <w:tcPr>
            <w:tcW w:w="1146" w:type="dxa"/>
            <w:tcBorders>
              <w:top w:val="single" w:sz="4" w:space="0" w:color="auto"/>
              <w:left w:val="single" w:sz="4" w:space="0" w:color="auto"/>
              <w:bottom w:val="single" w:sz="4" w:space="0" w:color="auto"/>
              <w:right w:val="single" w:sz="4" w:space="0" w:color="auto"/>
            </w:tcBorders>
          </w:tcPr>
          <w:p w14:paraId="287E9EF9" w14:textId="51E4E18E" w:rsidR="00F43E2D" w:rsidRDefault="00F43E2D" w:rsidP="00F43E2D">
            <w:pPr>
              <w:overflowPunct w:val="0"/>
              <w:textAlignment w:val="baseline"/>
              <w:rPr>
                <w:lang w:eastAsia="zh-CN"/>
              </w:rPr>
            </w:pPr>
            <w:r>
              <w:rPr>
                <w:rFonts w:hint="eastAsia"/>
                <w:sz w:val="22"/>
                <w:szCs w:val="22"/>
              </w:rPr>
              <w:t>23.43%</w:t>
            </w:r>
          </w:p>
        </w:tc>
      </w:tr>
      <w:tr w:rsidR="00F43E2D" w14:paraId="3F8A3509"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3F19C5B8" w14:textId="54ADD7AE" w:rsidR="00F43E2D" w:rsidRDefault="00F43E2D" w:rsidP="00F43E2D">
            <w:pPr>
              <w:overflowPunct w:val="0"/>
              <w:textAlignment w:val="baseline"/>
              <w:rPr>
                <w:lang w:eastAsia="zh-CN"/>
              </w:rPr>
            </w:pPr>
            <w:r>
              <w:rPr>
                <w:lang w:eastAsia="zh-CN"/>
              </w:rPr>
              <w:t>TDL-</w:t>
            </w:r>
            <w:r>
              <w:rPr>
                <w:rFonts w:hint="eastAsia"/>
                <w:lang w:eastAsia="zh-CN"/>
              </w:rPr>
              <w:t>A</w:t>
            </w:r>
            <w:r w:rsidRPr="008D5999">
              <w:rPr>
                <w:lang w:eastAsia="zh-CN"/>
              </w:rPr>
              <w:t xml:space="preserve">, </w:t>
            </w:r>
            <w:r>
              <w:rPr>
                <w:lang w:eastAsia="zh-CN"/>
              </w:rPr>
              <w:t>2</w:t>
            </w:r>
            <w:r w:rsidRPr="008D5999">
              <w:rPr>
                <w:lang w:eastAsia="zh-CN"/>
              </w:rPr>
              <w:t>T4R</w:t>
            </w:r>
          </w:p>
        </w:tc>
        <w:tc>
          <w:tcPr>
            <w:tcW w:w="1956" w:type="dxa"/>
            <w:tcBorders>
              <w:top w:val="single" w:sz="4" w:space="0" w:color="auto"/>
              <w:left w:val="single" w:sz="4" w:space="0" w:color="auto"/>
              <w:bottom w:val="single" w:sz="4" w:space="0" w:color="auto"/>
              <w:right w:val="single" w:sz="4" w:space="0" w:color="auto"/>
            </w:tcBorders>
          </w:tcPr>
          <w:p w14:paraId="5AC2FC8F" w14:textId="2C3818E9" w:rsidR="00F43E2D" w:rsidRPr="00F43E2D" w:rsidRDefault="00F43E2D" w:rsidP="00F43E2D">
            <w:pPr>
              <w:overflowPunct w:val="0"/>
              <w:textAlignment w:val="baseline"/>
              <w:rPr>
                <w:lang w:eastAsia="zh-CN"/>
              </w:rPr>
            </w:pPr>
            <w:r w:rsidRPr="00F43E2D">
              <w:rPr>
                <w:rFonts w:hint="eastAsia"/>
                <w:lang w:eastAsia="zh-CN"/>
              </w:rPr>
              <w:t>3%</w:t>
            </w:r>
          </w:p>
        </w:tc>
        <w:tc>
          <w:tcPr>
            <w:tcW w:w="1146" w:type="dxa"/>
            <w:tcBorders>
              <w:top w:val="single" w:sz="4" w:space="0" w:color="auto"/>
              <w:left w:val="single" w:sz="4" w:space="0" w:color="auto"/>
              <w:bottom w:val="single" w:sz="4" w:space="0" w:color="auto"/>
              <w:right w:val="single" w:sz="4" w:space="0" w:color="auto"/>
            </w:tcBorders>
          </w:tcPr>
          <w:p w14:paraId="055FD631" w14:textId="7F206F4B" w:rsidR="00F43E2D" w:rsidRPr="00F43E2D" w:rsidRDefault="00F43E2D" w:rsidP="00F43E2D">
            <w:pPr>
              <w:overflowPunct w:val="0"/>
              <w:textAlignment w:val="baseline"/>
              <w:rPr>
                <w:lang w:eastAsia="zh-CN"/>
              </w:rPr>
            </w:pPr>
            <w:r w:rsidRPr="00F43E2D">
              <w:rPr>
                <w:sz w:val="22"/>
                <w:szCs w:val="22"/>
              </w:rPr>
              <w:t>20.39%</w:t>
            </w:r>
          </w:p>
        </w:tc>
        <w:tc>
          <w:tcPr>
            <w:tcW w:w="1146" w:type="dxa"/>
            <w:tcBorders>
              <w:top w:val="single" w:sz="4" w:space="0" w:color="auto"/>
              <w:left w:val="single" w:sz="4" w:space="0" w:color="auto"/>
              <w:bottom w:val="single" w:sz="4" w:space="0" w:color="auto"/>
              <w:right w:val="single" w:sz="4" w:space="0" w:color="auto"/>
            </w:tcBorders>
          </w:tcPr>
          <w:p w14:paraId="48A8B9EB" w14:textId="1A5A897C" w:rsidR="00F43E2D" w:rsidRPr="00F43E2D" w:rsidRDefault="00F43E2D" w:rsidP="00F43E2D">
            <w:pPr>
              <w:overflowPunct w:val="0"/>
              <w:jc w:val="center"/>
              <w:textAlignment w:val="baseline"/>
              <w:rPr>
                <w:lang w:eastAsia="zh-CN"/>
              </w:rPr>
            </w:pPr>
            <w:r w:rsidRPr="00F43E2D">
              <w:rPr>
                <w:sz w:val="22"/>
                <w:szCs w:val="22"/>
              </w:rPr>
              <w:t>19.74%</w:t>
            </w:r>
          </w:p>
        </w:tc>
        <w:tc>
          <w:tcPr>
            <w:tcW w:w="1146" w:type="dxa"/>
            <w:tcBorders>
              <w:top w:val="single" w:sz="4" w:space="0" w:color="auto"/>
              <w:left w:val="single" w:sz="4" w:space="0" w:color="auto"/>
              <w:bottom w:val="single" w:sz="4" w:space="0" w:color="auto"/>
              <w:right w:val="single" w:sz="4" w:space="0" w:color="auto"/>
            </w:tcBorders>
          </w:tcPr>
          <w:p w14:paraId="0BF134FB" w14:textId="1E5909A1" w:rsidR="00F43E2D" w:rsidRPr="00F43E2D" w:rsidRDefault="00F43E2D" w:rsidP="00F43E2D">
            <w:pPr>
              <w:overflowPunct w:val="0"/>
              <w:textAlignment w:val="baseline"/>
              <w:rPr>
                <w:lang w:eastAsia="zh-CN"/>
              </w:rPr>
            </w:pPr>
            <w:r w:rsidRPr="00F43E2D">
              <w:rPr>
                <w:sz w:val="22"/>
                <w:szCs w:val="22"/>
              </w:rPr>
              <w:t>19.04%</w:t>
            </w:r>
          </w:p>
        </w:tc>
      </w:tr>
      <w:tr w:rsidR="00F43E2D" w14:paraId="5BACD538"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4BE9324D" w14:textId="2FA5FFB7" w:rsidR="00F43E2D" w:rsidRDefault="00F43E2D" w:rsidP="00F43E2D">
            <w:pPr>
              <w:overflowPunct w:val="0"/>
              <w:textAlignment w:val="baseline"/>
              <w:rPr>
                <w:lang w:eastAsia="zh-CN"/>
              </w:rPr>
            </w:pPr>
            <w:r>
              <w:rPr>
                <w:lang w:eastAsia="zh-CN"/>
              </w:rPr>
              <w:t>TDL-</w:t>
            </w:r>
            <w:r>
              <w:rPr>
                <w:rFonts w:hint="eastAsia"/>
                <w:lang w:eastAsia="zh-CN"/>
              </w:rPr>
              <w:t>A</w:t>
            </w:r>
            <w:r w:rsidRPr="008D5999">
              <w:rPr>
                <w:lang w:eastAsia="zh-CN"/>
              </w:rPr>
              <w:t xml:space="preserve">, </w:t>
            </w:r>
            <w:r>
              <w:rPr>
                <w:lang w:eastAsia="zh-CN"/>
              </w:rPr>
              <w:t>8</w:t>
            </w:r>
            <w:r w:rsidRPr="008D5999">
              <w:rPr>
                <w:lang w:eastAsia="zh-CN"/>
              </w:rPr>
              <w:t>T4R</w:t>
            </w:r>
          </w:p>
        </w:tc>
        <w:tc>
          <w:tcPr>
            <w:tcW w:w="1956" w:type="dxa"/>
            <w:tcBorders>
              <w:top w:val="single" w:sz="4" w:space="0" w:color="auto"/>
              <w:left w:val="single" w:sz="4" w:space="0" w:color="auto"/>
              <w:bottom w:val="single" w:sz="4" w:space="0" w:color="auto"/>
              <w:right w:val="single" w:sz="4" w:space="0" w:color="auto"/>
            </w:tcBorders>
          </w:tcPr>
          <w:p w14:paraId="4C3B8365" w14:textId="0E4FDD2F" w:rsidR="00F43E2D" w:rsidRPr="008D5999" w:rsidRDefault="00F43E2D" w:rsidP="00F43E2D">
            <w:pPr>
              <w:overflowPunct w:val="0"/>
              <w:textAlignment w:val="baseline"/>
              <w:rPr>
                <w:lang w:eastAsia="zh-CN"/>
              </w:rPr>
            </w:pPr>
            <w:r>
              <w:rPr>
                <w:lang w:eastAsia="zh-CN"/>
              </w:rPr>
              <w:t>2</w:t>
            </w:r>
            <w:r w:rsidRPr="008D5999">
              <w:rPr>
                <w:rFonts w:hint="eastAsia"/>
                <w:lang w:eastAsia="zh-CN"/>
              </w:rPr>
              <w:t>%</w:t>
            </w:r>
          </w:p>
        </w:tc>
        <w:tc>
          <w:tcPr>
            <w:tcW w:w="1146" w:type="dxa"/>
            <w:tcBorders>
              <w:top w:val="single" w:sz="4" w:space="0" w:color="auto"/>
              <w:left w:val="single" w:sz="4" w:space="0" w:color="auto"/>
              <w:bottom w:val="single" w:sz="4" w:space="0" w:color="auto"/>
              <w:right w:val="single" w:sz="4" w:space="0" w:color="auto"/>
            </w:tcBorders>
          </w:tcPr>
          <w:p w14:paraId="222CA836" w14:textId="28E5156A" w:rsidR="00F43E2D" w:rsidRPr="008978B7" w:rsidRDefault="00F43E2D" w:rsidP="00F43E2D">
            <w:pPr>
              <w:overflowPunct w:val="0"/>
              <w:textAlignment w:val="baseline"/>
              <w:rPr>
                <w:sz w:val="22"/>
                <w:szCs w:val="22"/>
                <w:highlight w:val="yellow"/>
              </w:rPr>
            </w:pPr>
            <w:r>
              <w:rPr>
                <w:rFonts w:hint="eastAsia"/>
                <w:sz w:val="22"/>
                <w:szCs w:val="22"/>
              </w:rPr>
              <w:t>24.64%</w:t>
            </w:r>
          </w:p>
        </w:tc>
        <w:tc>
          <w:tcPr>
            <w:tcW w:w="1146" w:type="dxa"/>
            <w:tcBorders>
              <w:top w:val="single" w:sz="4" w:space="0" w:color="auto"/>
              <w:left w:val="single" w:sz="4" w:space="0" w:color="auto"/>
              <w:bottom w:val="single" w:sz="4" w:space="0" w:color="auto"/>
              <w:right w:val="single" w:sz="4" w:space="0" w:color="auto"/>
            </w:tcBorders>
          </w:tcPr>
          <w:p w14:paraId="263DF663" w14:textId="777345F7" w:rsidR="00F43E2D" w:rsidRPr="008978B7" w:rsidRDefault="00F43E2D" w:rsidP="00F43E2D">
            <w:pPr>
              <w:overflowPunct w:val="0"/>
              <w:jc w:val="center"/>
              <w:textAlignment w:val="baseline"/>
              <w:rPr>
                <w:sz w:val="22"/>
                <w:szCs w:val="22"/>
                <w:highlight w:val="yellow"/>
              </w:rPr>
            </w:pPr>
            <w:r>
              <w:rPr>
                <w:rFonts w:hint="eastAsia"/>
                <w:sz w:val="22"/>
                <w:szCs w:val="22"/>
              </w:rPr>
              <w:t>24.48%</w:t>
            </w:r>
          </w:p>
        </w:tc>
        <w:tc>
          <w:tcPr>
            <w:tcW w:w="1146" w:type="dxa"/>
            <w:tcBorders>
              <w:top w:val="single" w:sz="4" w:space="0" w:color="auto"/>
              <w:left w:val="single" w:sz="4" w:space="0" w:color="auto"/>
              <w:bottom w:val="single" w:sz="4" w:space="0" w:color="auto"/>
              <w:right w:val="single" w:sz="4" w:space="0" w:color="auto"/>
            </w:tcBorders>
          </w:tcPr>
          <w:p w14:paraId="3221F47B" w14:textId="1C50195B" w:rsidR="00F43E2D" w:rsidRPr="008978B7" w:rsidRDefault="00F43E2D" w:rsidP="00F43E2D">
            <w:pPr>
              <w:overflowPunct w:val="0"/>
              <w:textAlignment w:val="baseline"/>
              <w:rPr>
                <w:sz w:val="22"/>
                <w:szCs w:val="22"/>
                <w:highlight w:val="yellow"/>
              </w:rPr>
            </w:pPr>
            <w:r>
              <w:rPr>
                <w:rFonts w:hint="eastAsia"/>
                <w:sz w:val="22"/>
                <w:szCs w:val="22"/>
              </w:rPr>
              <w:t>24.29%</w:t>
            </w:r>
          </w:p>
        </w:tc>
      </w:tr>
      <w:tr w:rsidR="00F43E2D" w14:paraId="7894561D"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2377C1F2" w14:textId="47E97F04" w:rsidR="00F43E2D" w:rsidRDefault="00F43E2D" w:rsidP="00F43E2D">
            <w:pPr>
              <w:overflowPunct w:val="0"/>
              <w:textAlignment w:val="baseline"/>
              <w:rPr>
                <w:lang w:eastAsia="zh-CN"/>
              </w:rPr>
            </w:pPr>
            <w:r>
              <w:rPr>
                <w:lang w:eastAsia="zh-CN"/>
              </w:rPr>
              <w:t>TDL-</w:t>
            </w:r>
            <w:r>
              <w:rPr>
                <w:rFonts w:hint="eastAsia"/>
                <w:lang w:eastAsia="zh-CN"/>
              </w:rPr>
              <w:t>A</w:t>
            </w:r>
            <w:r w:rsidRPr="008D5999">
              <w:rPr>
                <w:lang w:eastAsia="zh-CN"/>
              </w:rPr>
              <w:t xml:space="preserve">, </w:t>
            </w:r>
            <w:r>
              <w:rPr>
                <w:lang w:eastAsia="zh-CN"/>
              </w:rPr>
              <w:t>8</w:t>
            </w:r>
            <w:r w:rsidRPr="008D5999">
              <w:rPr>
                <w:lang w:eastAsia="zh-CN"/>
              </w:rPr>
              <w:t>T4R</w:t>
            </w:r>
          </w:p>
        </w:tc>
        <w:tc>
          <w:tcPr>
            <w:tcW w:w="1956" w:type="dxa"/>
            <w:tcBorders>
              <w:top w:val="single" w:sz="4" w:space="0" w:color="auto"/>
              <w:left w:val="single" w:sz="4" w:space="0" w:color="auto"/>
              <w:bottom w:val="single" w:sz="4" w:space="0" w:color="auto"/>
              <w:right w:val="single" w:sz="4" w:space="0" w:color="auto"/>
            </w:tcBorders>
          </w:tcPr>
          <w:p w14:paraId="4458289F" w14:textId="63BA96D1" w:rsidR="00F43E2D" w:rsidRPr="008D5999" w:rsidRDefault="00F43E2D" w:rsidP="00F43E2D">
            <w:pPr>
              <w:overflowPunct w:val="0"/>
              <w:textAlignment w:val="baseline"/>
              <w:rPr>
                <w:lang w:eastAsia="zh-CN"/>
              </w:rPr>
            </w:pPr>
            <w:r>
              <w:rPr>
                <w:lang w:eastAsia="zh-CN"/>
              </w:rPr>
              <w:t>2.5</w:t>
            </w:r>
            <w:r w:rsidRPr="008D5999">
              <w:rPr>
                <w:lang w:eastAsia="zh-CN"/>
              </w:rPr>
              <w:t>%</w:t>
            </w:r>
          </w:p>
        </w:tc>
        <w:tc>
          <w:tcPr>
            <w:tcW w:w="1146" w:type="dxa"/>
            <w:tcBorders>
              <w:top w:val="single" w:sz="4" w:space="0" w:color="auto"/>
              <w:left w:val="single" w:sz="4" w:space="0" w:color="auto"/>
              <w:bottom w:val="single" w:sz="4" w:space="0" w:color="auto"/>
              <w:right w:val="single" w:sz="4" w:space="0" w:color="auto"/>
            </w:tcBorders>
          </w:tcPr>
          <w:p w14:paraId="051B2F16" w14:textId="0838AC04" w:rsidR="00F43E2D" w:rsidRPr="008978B7" w:rsidRDefault="00F43E2D" w:rsidP="00F43E2D">
            <w:pPr>
              <w:overflowPunct w:val="0"/>
              <w:textAlignment w:val="baseline"/>
              <w:rPr>
                <w:sz w:val="22"/>
                <w:szCs w:val="22"/>
                <w:highlight w:val="yellow"/>
              </w:rPr>
            </w:pPr>
            <w:r>
              <w:rPr>
                <w:rFonts w:hint="eastAsia"/>
                <w:sz w:val="22"/>
                <w:szCs w:val="22"/>
              </w:rPr>
              <w:t>23.68%</w:t>
            </w:r>
          </w:p>
        </w:tc>
        <w:tc>
          <w:tcPr>
            <w:tcW w:w="1146" w:type="dxa"/>
            <w:tcBorders>
              <w:top w:val="single" w:sz="4" w:space="0" w:color="auto"/>
              <w:left w:val="single" w:sz="4" w:space="0" w:color="auto"/>
              <w:bottom w:val="single" w:sz="4" w:space="0" w:color="auto"/>
              <w:right w:val="single" w:sz="4" w:space="0" w:color="auto"/>
            </w:tcBorders>
          </w:tcPr>
          <w:p w14:paraId="7EEA11DD" w14:textId="012BD200" w:rsidR="00F43E2D" w:rsidRPr="008978B7" w:rsidRDefault="00F43E2D" w:rsidP="00F43E2D">
            <w:pPr>
              <w:overflowPunct w:val="0"/>
              <w:jc w:val="center"/>
              <w:textAlignment w:val="baseline"/>
              <w:rPr>
                <w:sz w:val="22"/>
                <w:szCs w:val="22"/>
                <w:highlight w:val="yellow"/>
              </w:rPr>
            </w:pPr>
            <w:r>
              <w:rPr>
                <w:rFonts w:hint="eastAsia"/>
                <w:sz w:val="22"/>
                <w:szCs w:val="22"/>
              </w:rPr>
              <w:t>23.47%</w:t>
            </w:r>
          </w:p>
        </w:tc>
        <w:tc>
          <w:tcPr>
            <w:tcW w:w="1146" w:type="dxa"/>
            <w:tcBorders>
              <w:top w:val="single" w:sz="4" w:space="0" w:color="auto"/>
              <w:left w:val="single" w:sz="4" w:space="0" w:color="auto"/>
              <w:bottom w:val="single" w:sz="4" w:space="0" w:color="auto"/>
              <w:right w:val="single" w:sz="4" w:space="0" w:color="auto"/>
            </w:tcBorders>
          </w:tcPr>
          <w:p w14:paraId="74BC584C" w14:textId="0923F47D" w:rsidR="00F43E2D" w:rsidRPr="008978B7" w:rsidRDefault="00F43E2D" w:rsidP="00F43E2D">
            <w:pPr>
              <w:overflowPunct w:val="0"/>
              <w:textAlignment w:val="baseline"/>
              <w:rPr>
                <w:sz w:val="22"/>
                <w:szCs w:val="22"/>
                <w:highlight w:val="yellow"/>
              </w:rPr>
            </w:pPr>
            <w:r>
              <w:rPr>
                <w:rFonts w:hint="eastAsia"/>
                <w:sz w:val="22"/>
                <w:szCs w:val="22"/>
              </w:rPr>
              <w:t>23.29%</w:t>
            </w:r>
          </w:p>
        </w:tc>
      </w:tr>
      <w:tr w:rsidR="00F43E2D" w14:paraId="4E3F0B32"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434B914C" w14:textId="43671283" w:rsidR="00F43E2D" w:rsidRDefault="00F43E2D" w:rsidP="00F43E2D">
            <w:pPr>
              <w:overflowPunct w:val="0"/>
              <w:textAlignment w:val="baseline"/>
              <w:rPr>
                <w:lang w:eastAsia="zh-CN"/>
              </w:rPr>
            </w:pPr>
            <w:r>
              <w:rPr>
                <w:lang w:eastAsia="zh-CN"/>
              </w:rPr>
              <w:t>TDL-A</w:t>
            </w:r>
            <w:r w:rsidRPr="008D5999">
              <w:rPr>
                <w:lang w:eastAsia="zh-CN"/>
              </w:rPr>
              <w:t xml:space="preserve">, </w:t>
            </w:r>
            <w:r>
              <w:rPr>
                <w:lang w:eastAsia="zh-CN"/>
              </w:rPr>
              <w:t>8</w:t>
            </w:r>
            <w:r w:rsidRPr="008D5999">
              <w:rPr>
                <w:lang w:eastAsia="zh-CN"/>
              </w:rPr>
              <w:t>T4R</w:t>
            </w:r>
          </w:p>
        </w:tc>
        <w:tc>
          <w:tcPr>
            <w:tcW w:w="1956" w:type="dxa"/>
            <w:tcBorders>
              <w:top w:val="single" w:sz="4" w:space="0" w:color="auto"/>
              <w:left w:val="single" w:sz="4" w:space="0" w:color="auto"/>
              <w:bottom w:val="single" w:sz="4" w:space="0" w:color="auto"/>
              <w:right w:val="single" w:sz="4" w:space="0" w:color="auto"/>
            </w:tcBorders>
          </w:tcPr>
          <w:p w14:paraId="4511DB50" w14:textId="643E0C48" w:rsidR="00F43E2D" w:rsidRPr="008D5999" w:rsidRDefault="00F43E2D" w:rsidP="00F43E2D">
            <w:pPr>
              <w:overflowPunct w:val="0"/>
              <w:textAlignment w:val="baseline"/>
              <w:rPr>
                <w:lang w:eastAsia="zh-CN"/>
              </w:rPr>
            </w:pPr>
            <w:r w:rsidRPr="008D5999">
              <w:rPr>
                <w:rFonts w:hint="eastAsia"/>
                <w:lang w:eastAsia="zh-CN"/>
              </w:rPr>
              <w:t>3%</w:t>
            </w:r>
          </w:p>
        </w:tc>
        <w:tc>
          <w:tcPr>
            <w:tcW w:w="1146" w:type="dxa"/>
            <w:tcBorders>
              <w:top w:val="single" w:sz="4" w:space="0" w:color="auto"/>
              <w:left w:val="single" w:sz="4" w:space="0" w:color="auto"/>
              <w:bottom w:val="single" w:sz="4" w:space="0" w:color="auto"/>
              <w:right w:val="single" w:sz="4" w:space="0" w:color="auto"/>
            </w:tcBorders>
          </w:tcPr>
          <w:p w14:paraId="59176992" w14:textId="3B6A22D6" w:rsidR="00F43E2D" w:rsidRPr="008978B7" w:rsidRDefault="00F43E2D" w:rsidP="00F43E2D">
            <w:pPr>
              <w:overflowPunct w:val="0"/>
              <w:textAlignment w:val="baseline"/>
              <w:rPr>
                <w:sz w:val="22"/>
                <w:szCs w:val="22"/>
                <w:highlight w:val="yellow"/>
              </w:rPr>
            </w:pPr>
            <w:r>
              <w:rPr>
                <w:rFonts w:hint="eastAsia"/>
                <w:sz w:val="22"/>
                <w:szCs w:val="22"/>
              </w:rPr>
              <w:t>21.55%</w:t>
            </w:r>
          </w:p>
        </w:tc>
        <w:tc>
          <w:tcPr>
            <w:tcW w:w="1146" w:type="dxa"/>
            <w:tcBorders>
              <w:top w:val="single" w:sz="4" w:space="0" w:color="auto"/>
              <w:left w:val="single" w:sz="4" w:space="0" w:color="auto"/>
              <w:bottom w:val="single" w:sz="4" w:space="0" w:color="auto"/>
              <w:right w:val="single" w:sz="4" w:space="0" w:color="auto"/>
            </w:tcBorders>
          </w:tcPr>
          <w:p w14:paraId="7239FA40" w14:textId="71C74F2B" w:rsidR="00F43E2D" w:rsidRPr="008978B7" w:rsidRDefault="00F43E2D" w:rsidP="00F43E2D">
            <w:pPr>
              <w:overflowPunct w:val="0"/>
              <w:jc w:val="center"/>
              <w:textAlignment w:val="baseline"/>
              <w:rPr>
                <w:sz w:val="22"/>
                <w:szCs w:val="22"/>
                <w:highlight w:val="yellow"/>
              </w:rPr>
            </w:pPr>
            <w:r>
              <w:rPr>
                <w:rFonts w:hint="eastAsia"/>
                <w:sz w:val="22"/>
                <w:szCs w:val="22"/>
              </w:rPr>
              <w:t>21.26%</w:t>
            </w:r>
          </w:p>
        </w:tc>
        <w:tc>
          <w:tcPr>
            <w:tcW w:w="1146" w:type="dxa"/>
            <w:tcBorders>
              <w:top w:val="single" w:sz="4" w:space="0" w:color="auto"/>
              <w:left w:val="single" w:sz="4" w:space="0" w:color="auto"/>
              <w:bottom w:val="single" w:sz="4" w:space="0" w:color="auto"/>
              <w:right w:val="single" w:sz="4" w:space="0" w:color="auto"/>
            </w:tcBorders>
          </w:tcPr>
          <w:p w14:paraId="35425EE3" w14:textId="06352640" w:rsidR="00F43E2D" w:rsidRPr="008978B7" w:rsidRDefault="00F43E2D" w:rsidP="00F43E2D">
            <w:pPr>
              <w:overflowPunct w:val="0"/>
              <w:textAlignment w:val="baseline"/>
              <w:rPr>
                <w:sz w:val="22"/>
                <w:szCs w:val="22"/>
                <w:highlight w:val="yellow"/>
              </w:rPr>
            </w:pPr>
            <w:r>
              <w:rPr>
                <w:rFonts w:hint="eastAsia"/>
                <w:sz w:val="22"/>
                <w:szCs w:val="22"/>
              </w:rPr>
              <w:t>20.91%</w:t>
            </w:r>
          </w:p>
        </w:tc>
      </w:tr>
    </w:tbl>
    <w:p w14:paraId="3E0D8A71" w14:textId="77777777" w:rsidR="00DA73D8" w:rsidRDefault="00DA73D8" w:rsidP="008B6935">
      <w:pPr>
        <w:rPr>
          <w:lang w:eastAsia="zh-CN"/>
        </w:rPr>
      </w:pPr>
    </w:p>
    <w:p w14:paraId="13103CEF" w14:textId="7599B811" w:rsidR="00C63672" w:rsidRDefault="00C63672" w:rsidP="008B6935">
      <w:pPr>
        <w:rPr>
          <w:lang w:eastAsia="zh-CN"/>
        </w:rPr>
      </w:pPr>
      <w:r>
        <w:rPr>
          <w:lang w:eastAsia="zh-CN"/>
        </w:rPr>
        <w:t>From the simulation results above, it is observed,</w:t>
      </w:r>
    </w:p>
    <w:p w14:paraId="25375877" w14:textId="25E18412" w:rsidR="00C63672" w:rsidRPr="00637F2C" w:rsidRDefault="00C63672" w:rsidP="008B6935">
      <w:pPr>
        <w:rPr>
          <w:b/>
          <w:lang w:eastAsia="zh-CN"/>
        </w:rPr>
      </w:pPr>
      <w:r>
        <w:rPr>
          <w:b/>
          <w:lang w:eastAsia="zh-CN"/>
        </w:rPr>
        <w:lastRenderedPageBreak/>
        <w:t xml:space="preserve">Observation: </w:t>
      </w:r>
      <w:r w:rsidR="000419D2">
        <w:rPr>
          <w:b/>
          <w:lang w:eastAsia="zh-CN"/>
        </w:rPr>
        <w:t xml:space="preserve">from link level simulation, 3% </w:t>
      </w:r>
      <w:r>
        <w:rPr>
          <w:b/>
          <w:lang w:eastAsia="zh-CN"/>
        </w:rPr>
        <w:t>TX</w:t>
      </w:r>
      <w:r w:rsidR="000419D2">
        <w:rPr>
          <w:b/>
          <w:lang w:eastAsia="zh-CN"/>
        </w:rPr>
        <w:t xml:space="preserve"> EVM can provide observed gain for 1024 QAM compared to 256 QAM.</w:t>
      </w:r>
    </w:p>
    <w:p w14:paraId="5021FC43" w14:textId="42D7877C" w:rsidR="005C1BBD" w:rsidRDefault="00422B80" w:rsidP="005C1BBD">
      <w:pPr>
        <w:pStyle w:val="1"/>
        <w:ind w:left="533" w:hanging="533"/>
        <w:rPr>
          <w:lang w:val="en-US" w:eastAsia="zh-CN"/>
        </w:rPr>
      </w:pPr>
      <w:r>
        <w:rPr>
          <w:lang w:val="en-US" w:eastAsia="zh-CN"/>
        </w:rPr>
        <w:t>3 Conclusion</w:t>
      </w:r>
    </w:p>
    <w:p w14:paraId="2C38E691" w14:textId="442C02F9" w:rsidR="00422B80" w:rsidRDefault="00422B80" w:rsidP="00422B80">
      <w:pPr>
        <w:rPr>
          <w:lang w:val="en-US" w:eastAsia="zh-CN"/>
        </w:rPr>
      </w:pPr>
      <w:r>
        <w:rPr>
          <w:lang w:val="en-US" w:eastAsia="zh-CN"/>
        </w:rPr>
        <w:t xml:space="preserve">In this contribution, </w:t>
      </w:r>
      <w:r w:rsidR="00EB4053">
        <w:rPr>
          <w:lang w:val="en-US" w:eastAsia="zh-CN"/>
        </w:rPr>
        <w:t xml:space="preserve">we provide </w:t>
      </w:r>
      <w:r w:rsidR="000419D2">
        <w:rPr>
          <w:lang w:val="en-US" w:eastAsia="zh-CN"/>
        </w:rPr>
        <w:t>link level simulation results for</w:t>
      </w:r>
      <w:r w:rsidR="00EB4053">
        <w:rPr>
          <w:lang w:val="en-US" w:eastAsia="zh-CN"/>
        </w:rPr>
        <w:t xml:space="preserve"> 1024-QAM. </w:t>
      </w:r>
    </w:p>
    <w:p w14:paraId="10A01966" w14:textId="2FEF2BAF" w:rsidR="000419D2" w:rsidRPr="008B6935" w:rsidRDefault="000419D2" w:rsidP="000419D2">
      <w:pPr>
        <w:rPr>
          <w:lang w:eastAsia="zh-CN"/>
        </w:rPr>
      </w:pPr>
      <w:r>
        <w:rPr>
          <w:b/>
          <w:lang w:eastAsia="zh-CN"/>
        </w:rPr>
        <w:t xml:space="preserve">Observation: from link level simulation, </w:t>
      </w:r>
      <w:bookmarkStart w:id="2" w:name="_GoBack"/>
      <w:bookmarkEnd w:id="2"/>
      <w:r w:rsidR="00914DBE">
        <w:rPr>
          <w:b/>
          <w:lang w:eastAsia="zh-CN"/>
        </w:rPr>
        <w:t>3%</w:t>
      </w:r>
      <w:r w:rsidR="00A405BE">
        <w:rPr>
          <w:b/>
          <w:lang w:eastAsia="zh-CN"/>
        </w:rPr>
        <w:t xml:space="preserve"> TX EVM can provide observed gain for 1024 QAM compared to 256 QAM</w:t>
      </w:r>
      <w:r>
        <w:rPr>
          <w:b/>
          <w:lang w:eastAsia="zh-CN"/>
        </w:rPr>
        <w:t>.</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70286ADD" w14:textId="51345CA8" w:rsidR="00F5195F" w:rsidRPr="00832C3B" w:rsidRDefault="00F5195F" w:rsidP="00F5195F">
      <w:pPr>
        <w:pStyle w:val="References"/>
        <w:numPr>
          <w:ilvl w:val="0"/>
          <w:numId w:val="6"/>
        </w:numPr>
        <w:rPr>
          <w:kern w:val="2"/>
          <w:lang w:val="en-GB" w:eastAsia="zh-CN"/>
        </w:rPr>
      </w:pPr>
      <w:bookmarkStart w:id="3" w:name="_Ref167613215"/>
      <w:r>
        <w:t xml:space="preserve"> “</w:t>
      </w:r>
      <w:r w:rsidRPr="00987E32">
        <w:t>RAN1 Chairman’s Notes</w:t>
      </w:r>
      <w:r>
        <w:t>”, RAN1#103-e, October 26th – November 13th, 2020.</w:t>
      </w:r>
    </w:p>
    <w:p w14:paraId="0E8527E0" w14:textId="77777777" w:rsidR="00AE4D32" w:rsidRDefault="00F5195F" w:rsidP="00CA199C">
      <w:pPr>
        <w:pStyle w:val="References"/>
        <w:numPr>
          <w:ilvl w:val="0"/>
          <w:numId w:val="6"/>
        </w:numPr>
        <w:spacing w:after="0"/>
      </w:pPr>
      <w:r w:rsidRPr="003A2954">
        <w:t>RP-202866, “</w:t>
      </w:r>
      <w:r w:rsidRPr="00B21D30">
        <w:t xml:space="preserve">Revised WID on Introduction of DL </w:t>
      </w:r>
      <w:r>
        <w:t>1024-QAM</w:t>
      </w:r>
      <w:r w:rsidRPr="00B21D30">
        <w:t xml:space="preserve"> for NR FR1</w:t>
      </w:r>
      <w:r w:rsidRPr="003A2954">
        <w:t xml:space="preserve">”, Nokia, </w:t>
      </w:r>
      <w:r>
        <w:t xml:space="preserve">RAN#90e, </w:t>
      </w:r>
      <w:r w:rsidRPr="003A2954">
        <w:t>December 7-11, 2020.</w:t>
      </w:r>
      <w:bookmarkEnd w:id="3"/>
    </w:p>
    <w:p w14:paraId="0C81D2B2" w14:textId="18ED7906" w:rsidR="00C4210D" w:rsidRPr="00EB4053" w:rsidRDefault="00CF1E79" w:rsidP="00CF1E79">
      <w:pPr>
        <w:pStyle w:val="References"/>
        <w:numPr>
          <w:ilvl w:val="0"/>
          <w:numId w:val="6"/>
        </w:numPr>
      </w:pPr>
      <w:r w:rsidRPr="00CF1E79">
        <w:t xml:space="preserve">R4-1706112, Reply LS </w:t>
      </w:r>
      <w:r w:rsidRPr="00CF1E79">
        <w:rPr>
          <w:rFonts w:hint="eastAsia"/>
        </w:rPr>
        <w:t>regarding 1024QAM</w:t>
      </w:r>
      <w:r>
        <w:t xml:space="preserve">, </w:t>
      </w:r>
      <w:r w:rsidRPr="00CF1E79">
        <w:t>RAN4</w:t>
      </w:r>
      <w:r w:rsidR="00C4210D">
        <w:br w:type="page"/>
      </w:r>
    </w:p>
    <w:p w14:paraId="28477C5F" w14:textId="77777777" w:rsidR="00C4210D" w:rsidRPr="003A2954" w:rsidRDefault="00C4210D" w:rsidP="00C4210D">
      <w:pPr>
        <w:pStyle w:val="References"/>
        <w:numPr>
          <w:ilvl w:val="0"/>
          <w:numId w:val="0"/>
        </w:numPr>
        <w:ind w:left="720"/>
        <w:rPr>
          <w:kern w:val="2"/>
          <w:lang w:val="en-GB" w:eastAsia="zh-CN"/>
        </w:rPr>
      </w:pPr>
    </w:p>
    <w:p w14:paraId="5E8E08B0" w14:textId="77777777" w:rsidR="00C4210D" w:rsidRDefault="00C4210D" w:rsidP="00C4210D">
      <w:pPr>
        <w:pStyle w:val="1"/>
        <w:ind w:left="432" w:hanging="432"/>
      </w:pPr>
      <w:r w:rsidRPr="004E64A2">
        <w:t>Appendix A</w:t>
      </w:r>
    </w:p>
    <w:p w14:paraId="09F03F74" w14:textId="77777777" w:rsidR="00C4210D" w:rsidRDefault="00C4210D" w:rsidP="00C4210D">
      <w:pPr>
        <w:jc w:val="center"/>
        <w:rPr>
          <w:b/>
        </w:rPr>
      </w:pPr>
      <w:r w:rsidRPr="004E64A2">
        <w:rPr>
          <w:b/>
        </w:rPr>
        <w:t>T</w:t>
      </w:r>
      <w:r>
        <w:rPr>
          <w:b/>
        </w:rPr>
        <w:t>able A.1. System-level evaluation</w:t>
      </w:r>
      <w:r w:rsidRPr="004E64A2">
        <w:rPr>
          <w:b/>
        </w:rPr>
        <w:t xml:space="preserve"> assumptions</w:t>
      </w:r>
    </w:p>
    <w:p w14:paraId="60BEEDC0" w14:textId="77777777" w:rsidR="00C4210D" w:rsidRPr="00350A42" w:rsidRDefault="00C4210D" w:rsidP="00C4210D">
      <w:pPr>
        <w:spacing w:line="240" w:lineRule="exact"/>
      </w:pPr>
    </w:p>
    <w:tbl>
      <w:tblPr>
        <w:tblStyle w:val="afa"/>
        <w:tblW w:w="9351" w:type="dxa"/>
        <w:tblLook w:val="04A0" w:firstRow="1" w:lastRow="0" w:firstColumn="1" w:lastColumn="0" w:noHBand="0" w:noVBand="1"/>
      </w:tblPr>
      <w:tblGrid>
        <w:gridCol w:w="2263"/>
        <w:gridCol w:w="7088"/>
      </w:tblGrid>
      <w:tr w:rsidR="00C4210D" w14:paraId="60241949" w14:textId="77777777" w:rsidTr="007465BE">
        <w:tc>
          <w:tcPr>
            <w:tcW w:w="2263" w:type="dxa"/>
            <w:shd w:val="clear" w:color="auto" w:fill="BFBFBF" w:themeFill="background1" w:themeFillShade="BF"/>
            <w:vAlign w:val="center"/>
          </w:tcPr>
          <w:p w14:paraId="17B3C9D3" w14:textId="77777777" w:rsidR="00C4210D" w:rsidRPr="00EE5853" w:rsidRDefault="00C4210D" w:rsidP="007465BE">
            <w:pPr>
              <w:spacing w:beforeLines="25" w:before="60" w:afterLines="25" w:after="60"/>
              <w:jc w:val="center"/>
              <w:rPr>
                <w:b/>
              </w:rPr>
            </w:pPr>
            <w:r w:rsidRPr="00EE5853">
              <w:rPr>
                <w:b/>
              </w:rPr>
              <w:t>Scenario</w:t>
            </w:r>
          </w:p>
        </w:tc>
        <w:tc>
          <w:tcPr>
            <w:tcW w:w="7088" w:type="dxa"/>
            <w:shd w:val="clear" w:color="auto" w:fill="BFBFBF" w:themeFill="background1" w:themeFillShade="BF"/>
            <w:vAlign w:val="center"/>
          </w:tcPr>
          <w:p w14:paraId="67526CC8" w14:textId="77777777" w:rsidR="00C4210D" w:rsidRPr="00EE5853" w:rsidRDefault="00C4210D" w:rsidP="007465BE">
            <w:pPr>
              <w:spacing w:beforeLines="25" w:before="60" w:afterLines="25" w:after="60"/>
              <w:jc w:val="center"/>
              <w:rPr>
                <w:b/>
              </w:rPr>
            </w:pPr>
            <w:r>
              <w:rPr>
                <w:rFonts w:hint="eastAsia"/>
                <w:b/>
              </w:rPr>
              <w:t>U</w:t>
            </w:r>
            <w:r>
              <w:rPr>
                <w:b/>
              </w:rPr>
              <w:t>rban Macro</w:t>
            </w:r>
          </w:p>
        </w:tc>
      </w:tr>
      <w:tr w:rsidR="00C4210D" w14:paraId="23CED948" w14:textId="77777777" w:rsidTr="007465BE">
        <w:tc>
          <w:tcPr>
            <w:tcW w:w="2263" w:type="dxa"/>
            <w:vAlign w:val="center"/>
          </w:tcPr>
          <w:p w14:paraId="63EADD2F" w14:textId="77777777" w:rsidR="00C4210D" w:rsidRPr="00EE5853" w:rsidRDefault="00C4210D" w:rsidP="007465BE">
            <w:pPr>
              <w:spacing w:beforeLines="25" w:before="60" w:afterLines="25" w:after="60"/>
              <w:jc w:val="center"/>
              <w:rPr>
                <w:b/>
              </w:rPr>
            </w:pPr>
            <w:r>
              <w:rPr>
                <w:b/>
              </w:rPr>
              <w:t>Layout</w:t>
            </w:r>
          </w:p>
        </w:tc>
        <w:tc>
          <w:tcPr>
            <w:tcW w:w="7088" w:type="dxa"/>
            <w:vAlign w:val="center"/>
          </w:tcPr>
          <w:p w14:paraId="443441D8" w14:textId="77777777" w:rsidR="00C4210D" w:rsidRPr="00B64B8A" w:rsidRDefault="00C4210D" w:rsidP="007465BE">
            <w:pPr>
              <w:spacing w:beforeLines="25" w:before="60" w:afterLines="25" w:after="60"/>
              <w:jc w:val="center"/>
            </w:pPr>
            <w:r w:rsidRPr="00B64B8A">
              <w:t>7 sites, 3 sector per site</w:t>
            </w:r>
          </w:p>
        </w:tc>
      </w:tr>
      <w:tr w:rsidR="00C4210D" w14:paraId="52C6B8E4" w14:textId="77777777" w:rsidTr="007465BE">
        <w:tc>
          <w:tcPr>
            <w:tcW w:w="2263" w:type="dxa"/>
            <w:vAlign w:val="center"/>
          </w:tcPr>
          <w:p w14:paraId="51726284" w14:textId="77777777" w:rsidR="00C4210D" w:rsidRPr="00EE5853" w:rsidRDefault="00C4210D" w:rsidP="007465BE">
            <w:pPr>
              <w:spacing w:beforeLines="25" w:before="60" w:afterLines="25" w:after="60"/>
              <w:jc w:val="center"/>
              <w:rPr>
                <w:b/>
              </w:rPr>
            </w:pPr>
            <w:r>
              <w:rPr>
                <w:b/>
              </w:rPr>
              <w:t>Inter-BS distance</w:t>
            </w:r>
          </w:p>
        </w:tc>
        <w:tc>
          <w:tcPr>
            <w:tcW w:w="7088" w:type="dxa"/>
            <w:vAlign w:val="center"/>
          </w:tcPr>
          <w:p w14:paraId="2C3A471C" w14:textId="77777777" w:rsidR="00C4210D" w:rsidRPr="00B64B8A" w:rsidRDefault="00C4210D" w:rsidP="007465BE">
            <w:pPr>
              <w:spacing w:beforeLines="25" w:before="60" w:afterLines="25" w:after="60"/>
              <w:jc w:val="center"/>
            </w:pPr>
            <w:r w:rsidRPr="00B64B8A">
              <w:rPr>
                <w:rFonts w:hint="eastAsia"/>
              </w:rPr>
              <w:t>5</w:t>
            </w:r>
            <w:r w:rsidRPr="00B64B8A">
              <w:t>00m</w:t>
            </w:r>
          </w:p>
        </w:tc>
      </w:tr>
      <w:tr w:rsidR="00C4210D" w14:paraId="79ACD525" w14:textId="77777777" w:rsidTr="007465BE">
        <w:tc>
          <w:tcPr>
            <w:tcW w:w="2263" w:type="dxa"/>
            <w:vAlign w:val="center"/>
          </w:tcPr>
          <w:p w14:paraId="2CAFD3C1" w14:textId="77777777" w:rsidR="00C4210D" w:rsidRPr="00EE5853" w:rsidRDefault="00C4210D" w:rsidP="007465BE">
            <w:pPr>
              <w:spacing w:beforeLines="25" w:before="60" w:afterLines="25" w:after="60"/>
              <w:jc w:val="center"/>
              <w:rPr>
                <w:b/>
              </w:rPr>
            </w:pPr>
            <w:r>
              <w:rPr>
                <w:rFonts w:hint="eastAsia"/>
                <w:b/>
              </w:rPr>
              <w:t>C</w:t>
            </w:r>
            <w:r>
              <w:rPr>
                <w:b/>
              </w:rPr>
              <w:t>arrier frequency</w:t>
            </w:r>
          </w:p>
        </w:tc>
        <w:tc>
          <w:tcPr>
            <w:tcW w:w="7088" w:type="dxa"/>
            <w:vAlign w:val="center"/>
          </w:tcPr>
          <w:p w14:paraId="705B4D2E" w14:textId="77777777" w:rsidR="00C4210D" w:rsidRPr="00EE5853" w:rsidRDefault="00C4210D" w:rsidP="007465BE">
            <w:pPr>
              <w:spacing w:beforeLines="25" w:before="60" w:afterLines="25" w:after="60"/>
              <w:jc w:val="center"/>
            </w:pPr>
            <w:r>
              <w:rPr>
                <w:rFonts w:hint="eastAsia"/>
              </w:rPr>
              <w:t>4</w:t>
            </w:r>
            <w:r>
              <w:t>GHz</w:t>
            </w:r>
          </w:p>
        </w:tc>
      </w:tr>
      <w:tr w:rsidR="00C4210D" w14:paraId="7E796D2C" w14:textId="77777777" w:rsidTr="007465BE">
        <w:tc>
          <w:tcPr>
            <w:tcW w:w="2263" w:type="dxa"/>
            <w:vAlign w:val="center"/>
          </w:tcPr>
          <w:p w14:paraId="7679DAF5" w14:textId="77777777" w:rsidR="00C4210D" w:rsidRDefault="00C4210D" w:rsidP="007465BE">
            <w:pPr>
              <w:spacing w:beforeLines="25" w:before="60" w:afterLines="25" w:after="60"/>
              <w:jc w:val="center"/>
              <w:rPr>
                <w:b/>
              </w:rPr>
            </w:pPr>
            <w:r>
              <w:rPr>
                <w:rFonts w:hint="eastAsia"/>
                <w:b/>
              </w:rPr>
              <w:t>S</w:t>
            </w:r>
            <w:r>
              <w:rPr>
                <w:b/>
              </w:rPr>
              <w:t>imulation bandwidth</w:t>
            </w:r>
          </w:p>
        </w:tc>
        <w:tc>
          <w:tcPr>
            <w:tcW w:w="7088" w:type="dxa"/>
            <w:vAlign w:val="center"/>
          </w:tcPr>
          <w:p w14:paraId="3BD1E636" w14:textId="77777777" w:rsidR="00C4210D" w:rsidRDefault="00C4210D" w:rsidP="007465BE">
            <w:pPr>
              <w:spacing w:beforeLines="25" w:before="60" w:afterLines="25" w:after="60"/>
              <w:jc w:val="center"/>
            </w:pPr>
            <w:r>
              <w:rPr>
                <w:rFonts w:hint="eastAsia"/>
              </w:rPr>
              <w:t>100</w:t>
            </w:r>
            <w:r>
              <w:t xml:space="preserve"> MHz</w:t>
            </w:r>
          </w:p>
        </w:tc>
      </w:tr>
      <w:tr w:rsidR="00C4210D" w14:paraId="1ED86F27" w14:textId="77777777" w:rsidTr="007465BE">
        <w:tc>
          <w:tcPr>
            <w:tcW w:w="2263" w:type="dxa"/>
            <w:vAlign w:val="center"/>
          </w:tcPr>
          <w:p w14:paraId="135E1CBC" w14:textId="77777777" w:rsidR="00C4210D" w:rsidRDefault="00C4210D" w:rsidP="007465BE">
            <w:pPr>
              <w:spacing w:beforeLines="25" w:before="60" w:afterLines="25" w:after="60"/>
              <w:jc w:val="center"/>
              <w:rPr>
                <w:b/>
              </w:rPr>
            </w:pPr>
            <w:r>
              <w:rPr>
                <w:rFonts w:hint="eastAsia"/>
                <w:b/>
              </w:rPr>
              <w:t>N</w:t>
            </w:r>
            <w:r>
              <w:rPr>
                <w:b/>
              </w:rPr>
              <w:t>umerology</w:t>
            </w:r>
          </w:p>
        </w:tc>
        <w:tc>
          <w:tcPr>
            <w:tcW w:w="7088" w:type="dxa"/>
            <w:vAlign w:val="center"/>
          </w:tcPr>
          <w:p w14:paraId="1C811391" w14:textId="77777777" w:rsidR="00C4210D" w:rsidRDefault="00C4210D" w:rsidP="007465BE">
            <w:pPr>
              <w:spacing w:beforeLines="25" w:before="60" w:afterLines="25" w:after="60"/>
              <w:jc w:val="center"/>
            </w:pPr>
            <w:r>
              <w:rPr>
                <w:rFonts w:hint="eastAsia"/>
              </w:rPr>
              <w:t>3</w:t>
            </w:r>
            <w:r>
              <w:t>0KHz</w:t>
            </w:r>
          </w:p>
        </w:tc>
      </w:tr>
      <w:tr w:rsidR="00C4210D" w14:paraId="6E8313B8" w14:textId="77777777" w:rsidTr="007465BE">
        <w:tc>
          <w:tcPr>
            <w:tcW w:w="2263" w:type="dxa"/>
            <w:vAlign w:val="center"/>
          </w:tcPr>
          <w:p w14:paraId="702CFDF6" w14:textId="77777777" w:rsidR="00C4210D" w:rsidRDefault="00C4210D" w:rsidP="007465BE">
            <w:pPr>
              <w:spacing w:beforeLines="25" w:before="60" w:afterLines="25" w:after="60"/>
              <w:jc w:val="center"/>
              <w:rPr>
                <w:b/>
              </w:rPr>
            </w:pPr>
            <w:r>
              <w:rPr>
                <w:rFonts w:hint="eastAsia"/>
                <w:b/>
              </w:rPr>
              <w:t>Duplex</w:t>
            </w:r>
            <w:r>
              <w:rPr>
                <w:b/>
              </w:rPr>
              <w:t xml:space="preserve"> configuration</w:t>
            </w:r>
          </w:p>
        </w:tc>
        <w:tc>
          <w:tcPr>
            <w:tcW w:w="7088" w:type="dxa"/>
            <w:vAlign w:val="center"/>
          </w:tcPr>
          <w:p w14:paraId="0917BB8F" w14:textId="77777777" w:rsidR="00C4210D" w:rsidRDefault="00C4210D" w:rsidP="007465BE">
            <w:pPr>
              <w:spacing w:beforeLines="25" w:before="60" w:afterLines="25" w:after="60"/>
              <w:jc w:val="center"/>
            </w:pPr>
            <w:r>
              <w:rPr>
                <w:rFonts w:hint="eastAsia"/>
              </w:rPr>
              <w:t>TDD</w:t>
            </w:r>
            <w:r>
              <w:t>: DDDSU</w:t>
            </w:r>
          </w:p>
        </w:tc>
      </w:tr>
      <w:tr w:rsidR="00C4210D" w14:paraId="1A8C3E65" w14:textId="77777777" w:rsidTr="007465BE">
        <w:tc>
          <w:tcPr>
            <w:tcW w:w="2263" w:type="dxa"/>
            <w:vAlign w:val="center"/>
          </w:tcPr>
          <w:p w14:paraId="35987195" w14:textId="77777777" w:rsidR="00C4210D" w:rsidRDefault="00C4210D" w:rsidP="007465BE">
            <w:pPr>
              <w:spacing w:beforeLines="25" w:before="60" w:afterLines="25" w:after="60"/>
              <w:jc w:val="center"/>
              <w:rPr>
                <w:b/>
              </w:rPr>
            </w:pPr>
            <w:r>
              <w:rPr>
                <w:rFonts w:hint="eastAsia"/>
                <w:b/>
              </w:rPr>
              <w:t>C</w:t>
            </w:r>
            <w:r>
              <w:rPr>
                <w:b/>
              </w:rPr>
              <w:t>hannel model</w:t>
            </w:r>
          </w:p>
        </w:tc>
        <w:tc>
          <w:tcPr>
            <w:tcW w:w="7088" w:type="dxa"/>
            <w:vAlign w:val="center"/>
          </w:tcPr>
          <w:p w14:paraId="344A1ECC" w14:textId="77777777" w:rsidR="00C4210D" w:rsidRDefault="00C4210D" w:rsidP="007465BE">
            <w:pPr>
              <w:spacing w:beforeLines="25" w:before="60" w:afterLines="25" w:after="60"/>
              <w:jc w:val="center"/>
            </w:pPr>
            <w:r>
              <w:rPr>
                <w:rFonts w:hint="eastAsia"/>
              </w:rPr>
              <w:t>3</w:t>
            </w:r>
            <w:r>
              <w:t>D UMa</w:t>
            </w:r>
          </w:p>
        </w:tc>
      </w:tr>
      <w:tr w:rsidR="00C4210D" w14:paraId="0D6BE86D" w14:textId="77777777" w:rsidTr="007465BE">
        <w:tc>
          <w:tcPr>
            <w:tcW w:w="2263" w:type="dxa"/>
            <w:vAlign w:val="center"/>
          </w:tcPr>
          <w:p w14:paraId="11426AB5" w14:textId="77777777" w:rsidR="00C4210D" w:rsidRDefault="00C4210D" w:rsidP="007465BE">
            <w:pPr>
              <w:spacing w:beforeLines="25" w:before="60" w:afterLines="25" w:after="60"/>
              <w:jc w:val="center"/>
              <w:rPr>
                <w:b/>
              </w:rPr>
            </w:pPr>
            <w:r>
              <w:rPr>
                <w:rFonts w:hint="eastAsia"/>
                <w:b/>
              </w:rPr>
              <w:t>B</w:t>
            </w:r>
            <w:r>
              <w:rPr>
                <w:b/>
              </w:rPr>
              <w:t>S total Tx power</w:t>
            </w:r>
          </w:p>
        </w:tc>
        <w:tc>
          <w:tcPr>
            <w:tcW w:w="7088" w:type="dxa"/>
            <w:vAlign w:val="center"/>
          </w:tcPr>
          <w:p w14:paraId="3C045634" w14:textId="77777777" w:rsidR="00C4210D" w:rsidRDefault="00C4210D" w:rsidP="007465BE">
            <w:pPr>
              <w:spacing w:beforeLines="25" w:before="60" w:afterLines="25" w:after="60"/>
              <w:jc w:val="center"/>
            </w:pPr>
            <w:r>
              <w:rPr>
                <w:rFonts w:hint="eastAsia"/>
              </w:rPr>
              <w:t>4</w:t>
            </w:r>
            <w:r>
              <w:t>9dBm</w:t>
            </w:r>
          </w:p>
        </w:tc>
      </w:tr>
      <w:tr w:rsidR="00C4210D" w14:paraId="32447648" w14:textId="77777777" w:rsidTr="007465BE">
        <w:tc>
          <w:tcPr>
            <w:tcW w:w="2263" w:type="dxa"/>
            <w:vAlign w:val="center"/>
          </w:tcPr>
          <w:p w14:paraId="7FC067C6" w14:textId="77777777" w:rsidR="00C4210D" w:rsidRDefault="00C4210D" w:rsidP="007465BE">
            <w:pPr>
              <w:spacing w:beforeLines="25" w:before="60" w:afterLines="25" w:after="60"/>
              <w:jc w:val="center"/>
              <w:rPr>
                <w:b/>
              </w:rPr>
            </w:pPr>
            <w:r>
              <w:rPr>
                <w:rFonts w:hint="eastAsia"/>
                <w:b/>
              </w:rPr>
              <w:t>B</w:t>
            </w:r>
            <w:r>
              <w:rPr>
                <w:b/>
              </w:rPr>
              <w:t>S antenna configuration</w:t>
            </w:r>
          </w:p>
        </w:tc>
        <w:tc>
          <w:tcPr>
            <w:tcW w:w="7088" w:type="dxa"/>
            <w:vAlign w:val="center"/>
          </w:tcPr>
          <w:p w14:paraId="135A1064" w14:textId="77777777" w:rsidR="00C4210D" w:rsidRDefault="00C4210D" w:rsidP="007465BE">
            <w:pPr>
              <w:spacing w:beforeLines="25" w:before="60" w:afterLines="25" w:after="60"/>
              <w:jc w:val="center"/>
              <w:rPr>
                <w:rFonts w:ascii="Arial" w:hAnsi="Arial" w:cs="Arial"/>
                <w:color w:val="000000"/>
                <w:sz w:val="18"/>
                <w:szCs w:val="18"/>
                <w:lang w:eastAsia="ja-JP"/>
              </w:rPr>
            </w:pPr>
            <w:r w:rsidRPr="00E55D62">
              <w:rPr>
                <w:rFonts w:ascii="Arial" w:hAnsi="Arial" w:cs="Arial"/>
                <w:color w:val="000000"/>
                <w:sz w:val="18"/>
                <w:szCs w:val="18"/>
                <w:lang w:eastAsia="ja-JP"/>
              </w:rPr>
              <w:t xml:space="preserve"> (M,N,P,Mg,Ng) = (8,8,2,1,1)</w:t>
            </w:r>
          </w:p>
          <w:p w14:paraId="013390BE" w14:textId="77777777" w:rsidR="00C4210D" w:rsidRPr="009E2000" w:rsidRDefault="00C4210D" w:rsidP="007465BE">
            <w:pPr>
              <w:spacing w:beforeLines="25" w:before="60" w:afterLines="25" w:after="60"/>
              <w:jc w:val="center"/>
            </w:pPr>
            <w:r>
              <w:rPr>
                <w:rFonts w:ascii="Arial" w:hAnsi="Arial" w:cs="Arial"/>
                <w:color w:val="000000"/>
                <w:sz w:val="18"/>
                <w:szCs w:val="18"/>
                <w:lang w:eastAsia="ja-JP"/>
              </w:rPr>
              <w:t>(dH,dV) = (0.5, 0.7</w:t>
            </w:r>
            <w:r w:rsidRPr="00E55D62">
              <w:rPr>
                <w:rFonts w:ascii="Arial" w:hAnsi="Arial" w:cs="Arial"/>
                <w:color w:val="000000"/>
                <w:sz w:val="18"/>
                <w:szCs w:val="18"/>
                <w:lang w:eastAsia="ja-JP"/>
              </w:rPr>
              <w:t>)λ</w:t>
            </w:r>
          </w:p>
        </w:tc>
      </w:tr>
      <w:tr w:rsidR="00C4210D" w14:paraId="6042E56B" w14:textId="77777777" w:rsidTr="007465BE">
        <w:tc>
          <w:tcPr>
            <w:tcW w:w="2263" w:type="dxa"/>
            <w:vAlign w:val="center"/>
          </w:tcPr>
          <w:p w14:paraId="077A76E9" w14:textId="77777777" w:rsidR="00C4210D" w:rsidRDefault="00C4210D" w:rsidP="007465BE">
            <w:pPr>
              <w:spacing w:beforeLines="25" w:before="60" w:afterLines="25" w:after="60"/>
              <w:jc w:val="center"/>
              <w:rPr>
                <w:b/>
              </w:rPr>
            </w:pPr>
            <w:r>
              <w:rPr>
                <w:rFonts w:hint="eastAsia"/>
                <w:b/>
              </w:rPr>
              <w:t>B</w:t>
            </w:r>
            <w:r>
              <w:rPr>
                <w:b/>
              </w:rPr>
              <w:t>S antenna height</w:t>
            </w:r>
          </w:p>
        </w:tc>
        <w:tc>
          <w:tcPr>
            <w:tcW w:w="7088" w:type="dxa"/>
            <w:vAlign w:val="center"/>
          </w:tcPr>
          <w:p w14:paraId="003083F4" w14:textId="77777777" w:rsidR="00C4210D" w:rsidRDefault="00C4210D" w:rsidP="007465BE">
            <w:pPr>
              <w:spacing w:beforeLines="25" w:before="60" w:afterLines="25" w:after="60"/>
              <w:jc w:val="center"/>
            </w:pPr>
            <w:r>
              <w:rPr>
                <w:rFonts w:hint="eastAsia"/>
              </w:rPr>
              <w:t>2</w:t>
            </w:r>
            <w:r>
              <w:t>5m</w:t>
            </w:r>
          </w:p>
        </w:tc>
      </w:tr>
      <w:tr w:rsidR="00C4210D" w14:paraId="7C087E4C" w14:textId="77777777" w:rsidTr="007465BE">
        <w:tc>
          <w:tcPr>
            <w:tcW w:w="2263" w:type="dxa"/>
            <w:vAlign w:val="center"/>
          </w:tcPr>
          <w:p w14:paraId="01681DCB" w14:textId="77777777" w:rsidR="00C4210D" w:rsidRDefault="00C4210D" w:rsidP="007465BE">
            <w:pPr>
              <w:spacing w:beforeLines="25" w:before="60" w:afterLines="25" w:after="60"/>
              <w:jc w:val="center"/>
              <w:rPr>
                <w:b/>
              </w:rPr>
            </w:pPr>
            <w:r w:rsidRPr="00243114">
              <w:rPr>
                <w:b/>
              </w:rPr>
              <w:t>BS antenna element gain + connector loss</w:t>
            </w:r>
          </w:p>
        </w:tc>
        <w:tc>
          <w:tcPr>
            <w:tcW w:w="7088" w:type="dxa"/>
            <w:vAlign w:val="center"/>
          </w:tcPr>
          <w:p w14:paraId="124BABBF" w14:textId="77777777" w:rsidR="00C4210D" w:rsidRDefault="00C4210D" w:rsidP="007465BE">
            <w:pPr>
              <w:spacing w:beforeLines="25" w:before="60" w:afterLines="25" w:after="60"/>
              <w:jc w:val="center"/>
            </w:pPr>
            <w:r>
              <w:rPr>
                <w:rFonts w:hint="eastAsia"/>
              </w:rPr>
              <w:t>6.4</w:t>
            </w:r>
            <w:r>
              <w:t xml:space="preserve"> dBi</w:t>
            </w:r>
          </w:p>
        </w:tc>
      </w:tr>
      <w:tr w:rsidR="00C4210D" w14:paraId="53290CCD" w14:textId="77777777" w:rsidTr="007465BE">
        <w:tc>
          <w:tcPr>
            <w:tcW w:w="2263" w:type="dxa"/>
            <w:vAlign w:val="center"/>
          </w:tcPr>
          <w:p w14:paraId="6CE232FD" w14:textId="77777777" w:rsidR="00C4210D" w:rsidRDefault="00C4210D" w:rsidP="007465BE">
            <w:pPr>
              <w:spacing w:beforeLines="25" w:before="60" w:afterLines="25" w:after="60"/>
              <w:jc w:val="center"/>
              <w:rPr>
                <w:b/>
              </w:rPr>
            </w:pPr>
            <w:r>
              <w:rPr>
                <w:rFonts w:hint="eastAsia"/>
                <w:b/>
              </w:rPr>
              <w:t>U</w:t>
            </w:r>
            <w:r>
              <w:rPr>
                <w:b/>
              </w:rPr>
              <w:t>E Tx power</w:t>
            </w:r>
          </w:p>
        </w:tc>
        <w:tc>
          <w:tcPr>
            <w:tcW w:w="7088" w:type="dxa"/>
            <w:vAlign w:val="center"/>
          </w:tcPr>
          <w:p w14:paraId="3CCB026E" w14:textId="77777777" w:rsidR="00C4210D" w:rsidRDefault="00C4210D" w:rsidP="007465BE">
            <w:pPr>
              <w:spacing w:beforeLines="25" w:before="60" w:afterLines="25" w:after="60"/>
              <w:jc w:val="center"/>
            </w:pPr>
            <w:r>
              <w:t xml:space="preserve">Maximum </w:t>
            </w:r>
            <w:r>
              <w:rPr>
                <w:rFonts w:hint="eastAsia"/>
              </w:rPr>
              <w:t>2</w:t>
            </w:r>
            <w:r>
              <w:t>3dBm</w:t>
            </w:r>
          </w:p>
        </w:tc>
      </w:tr>
      <w:tr w:rsidR="00C4210D" w14:paraId="285D2A7F" w14:textId="77777777" w:rsidTr="007465BE">
        <w:tc>
          <w:tcPr>
            <w:tcW w:w="2263" w:type="dxa"/>
            <w:vAlign w:val="center"/>
          </w:tcPr>
          <w:p w14:paraId="68DD0251" w14:textId="77777777" w:rsidR="00C4210D" w:rsidRDefault="00C4210D" w:rsidP="007465BE">
            <w:pPr>
              <w:spacing w:beforeLines="25" w:before="60" w:afterLines="25" w:after="60"/>
              <w:jc w:val="center"/>
              <w:rPr>
                <w:b/>
              </w:rPr>
            </w:pPr>
            <w:r>
              <w:rPr>
                <w:rFonts w:hint="eastAsia"/>
                <w:b/>
              </w:rPr>
              <w:t>U</w:t>
            </w:r>
            <w:r>
              <w:rPr>
                <w:b/>
              </w:rPr>
              <w:t>E antenna configuration</w:t>
            </w:r>
          </w:p>
        </w:tc>
        <w:tc>
          <w:tcPr>
            <w:tcW w:w="7088" w:type="dxa"/>
            <w:vAlign w:val="center"/>
          </w:tcPr>
          <w:p w14:paraId="01AEC235" w14:textId="77777777" w:rsidR="00C4210D" w:rsidRDefault="00C4210D" w:rsidP="007465BE">
            <w:pPr>
              <w:spacing w:beforeLines="25" w:before="60" w:afterLines="25" w:after="60"/>
              <w:jc w:val="center"/>
            </w:pPr>
            <w:r>
              <w:rPr>
                <w:rFonts w:hint="eastAsia"/>
              </w:rPr>
              <w:t>2</w:t>
            </w:r>
            <w:r>
              <w:t>Tx4Rx</w:t>
            </w:r>
          </w:p>
        </w:tc>
      </w:tr>
      <w:tr w:rsidR="00C4210D" w14:paraId="2FA6228B" w14:textId="77777777" w:rsidTr="007465BE">
        <w:tc>
          <w:tcPr>
            <w:tcW w:w="2263" w:type="dxa"/>
            <w:vAlign w:val="center"/>
          </w:tcPr>
          <w:p w14:paraId="17ACB3BC" w14:textId="77777777" w:rsidR="00C4210D" w:rsidRDefault="00C4210D" w:rsidP="007465BE">
            <w:pPr>
              <w:spacing w:beforeLines="25" w:before="60" w:afterLines="25" w:after="60"/>
              <w:jc w:val="center"/>
              <w:rPr>
                <w:b/>
              </w:rPr>
            </w:pPr>
            <w:r>
              <w:rPr>
                <w:rFonts w:hint="eastAsia"/>
                <w:b/>
              </w:rPr>
              <w:t>U</w:t>
            </w:r>
            <w:r>
              <w:rPr>
                <w:b/>
              </w:rPr>
              <w:t>E antenna gain</w:t>
            </w:r>
          </w:p>
        </w:tc>
        <w:tc>
          <w:tcPr>
            <w:tcW w:w="7088" w:type="dxa"/>
            <w:vAlign w:val="center"/>
          </w:tcPr>
          <w:p w14:paraId="5777F2B0" w14:textId="77777777" w:rsidR="00C4210D" w:rsidRDefault="00C4210D" w:rsidP="007465BE">
            <w:pPr>
              <w:spacing w:beforeLines="25" w:before="60" w:afterLines="25" w:after="60"/>
              <w:jc w:val="center"/>
            </w:pPr>
            <w:r>
              <w:rPr>
                <w:rFonts w:hint="eastAsia"/>
              </w:rPr>
              <w:t>0</w:t>
            </w:r>
            <w:r>
              <w:t>dBi</w:t>
            </w:r>
          </w:p>
        </w:tc>
      </w:tr>
      <w:tr w:rsidR="00C4210D" w14:paraId="221C7017" w14:textId="77777777" w:rsidTr="007465BE">
        <w:tc>
          <w:tcPr>
            <w:tcW w:w="2263" w:type="dxa"/>
            <w:vAlign w:val="center"/>
          </w:tcPr>
          <w:p w14:paraId="1387ED24" w14:textId="77777777" w:rsidR="00C4210D" w:rsidRDefault="00C4210D" w:rsidP="007465BE">
            <w:pPr>
              <w:spacing w:beforeLines="25" w:before="60" w:afterLines="25" w:after="60"/>
              <w:jc w:val="center"/>
              <w:rPr>
                <w:b/>
              </w:rPr>
            </w:pPr>
            <w:r w:rsidRPr="006E1601">
              <w:rPr>
                <w:b/>
              </w:rPr>
              <w:t>UE antenna element gain pattern</w:t>
            </w:r>
          </w:p>
        </w:tc>
        <w:tc>
          <w:tcPr>
            <w:tcW w:w="7088" w:type="dxa"/>
            <w:vAlign w:val="center"/>
          </w:tcPr>
          <w:p w14:paraId="60A12BDC" w14:textId="77777777" w:rsidR="00C4210D" w:rsidRDefault="00C4210D" w:rsidP="007465BE">
            <w:pPr>
              <w:spacing w:beforeLines="25" w:before="60" w:afterLines="25" w:after="60"/>
              <w:jc w:val="center"/>
            </w:pPr>
            <w:r w:rsidRPr="00E55D62">
              <w:rPr>
                <w:rFonts w:ascii="Arial" w:hAnsi="Arial" w:cs="Arial"/>
                <w:color w:val="000000"/>
                <w:sz w:val="18"/>
                <w:szCs w:val="18"/>
              </w:rPr>
              <w:t>Omnidirectional</w:t>
            </w:r>
          </w:p>
        </w:tc>
      </w:tr>
      <w:tr w:rsidR="00C4210D" w14:paraId="2FDDF596" w14:textId="77777777" w:rsidTr="007465BE">
        <w:tc>
          <w:tcPr>
            <w:tcW w:w="2263" w:type="dxa"/>
            <w:vAlign w:val="center"/>
          </w:tcPr>
          <w:p w14:paraId="3804DBAD" w14:textId="77777777" w:rsidR="00C4210D" w:rsidRPr="006E1601" w:rsidRDefault="00C4210D" w:rsidP="007465BE">
            <w:pPr>
              <w:spacing w:beforeLines="25" w:before="60" w:afterLines="25" w:after="60"/>
              <w:jc w:val="center"/>
              <w:rPr>
                <w:b/>
              </w:rPr>
            </w:pPr>
            <w:r>
              <w:rPr>
                <w:rFonts w:hint="eastAsia"/>
                <w:b/>
              </w:rPr>
              <w:t>U</w:t>
            </w:r>
            <w:r>
              <w:rPr>
                <w:b/>
              </w:rPr>
              <w:t>E receiver noise figure</w:t>
            </w:r>
          </w:p>
        </w:tc>
        <w:tc>
          <w:tcPr>
            <w:tcW w:w="7088" w:type="dxa"/>
            <w:vAlign w:val="center"/>
          </w:tcPr>
          <w:p w14:paraId="2D6C53F7" w14:textId="77777777" w:rsidR="00C4210D" w:rsidRPr="00E55D62"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9</w:t>
            </w:r>
            <w:r>
              <w:rPr>
                <w:rFonts w:ascii="Arial" w:hAnsi="Arial" w:cs="Arial"/>
                <w:color w:val="000000"/>
                <w:sz w:val="18"/>
                <w:szCs w:val="18"/>
              </w:rPr>
              <w:t>dB</w:t>
            </w:r>
          </w:p>
        </w:tc>
      </w:tr>
      <w:tr w:rsidR="00C4210D" w14:paraId="6607660A" w14:textId="77777777" w:rsidTr="007465BE">
        <w:tc>
          <w:tcPr>
            <w:tcW w:w="2263" w:type="dxa"/>
            <w:vAlign w:val="center"/>
          </w:tcPr>
          <w:p w14:paraId="71234093" w14:textId="77777777" w:rsidR="00C4210D" w:rsidRPr="006E1601" w:rsidRDefault="00C4210D" w:rsidP="007465BE">
            <w:pPr>
              <w:spacing w:beforeLines="25" w:before="60" w:afterLines="25" w:after="60"/>
              <w:jc w:val="center"/>
              <w:rPr>
                <w:b/>
              </w:rPr>
            </w:pPr>
            <w:r>
              <w:rPr>
                <w:rFonts w:hint="eastAsia"/>
                <w:b/>
              </w:rPr>
              <w:t>U</w:t>
            </w:r>
            <w:r>
              <w:rPr>
                <w:b/>
              </w:rPr>
              <w:t>E distribution</w:t>
            </w:r>
          </w:p>
        </w:tc>
        <w:tc>
          <w:tcPr>
            <w:tcW w:w="7088" w:type="dxa"/>
            <w:vAlign w:val="center"/>
          </w:tcPr>
          <w:p w14:paraId="7071335F"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10 UEs per sector;</w:t>
            </w:r>
            <w:r>
              <w:rPr>
                <w:rFonts w:ascii="Arial" w:hAnsi="Arial" w:cs="Arial" w:hint="eastAsia"/>
                <w:color w:val="000000"/>
                <w:sz w:val="18"/>
                <w:szCs w:val="18"/>
              </w:rPr>
              <w:t xml:space="preserve"> </w:t>
            </w:r>
          </w:p>
          <w:p w14:paraId="41CCB9F9" w14:textId="77777777" w:rsidR="00C4210D" w:rsidRPr="00E55D62"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8</w:t>
            </w:r>
            <w:r>
              <w:rPr>
                <w:rFonts w:ascii="Arial" w:hAnsi="Arial" w:cs="Arial"/>
                <w:color w:val="000000"/>
                <w:sz w:val="18"/>
                <w:szCs w:val="18"/>
              </w:rPr>
              <w:t>0% indoor+20% outdoor; 100% outdoor</w:t>
            </w:r>
          </w:p>
        </w:tc>
      </w:tr>
      <w:tr w:rsidR="00C4210D" w14:paraId="5B3DAA55" w14:textId="77777777" w:rsidTr="007465BE">
        <w:tc>
          <w:tcPr>
            <w:tcW w:w="2263" w:type="dxa"/>
            <w:vAlign w:val="center"/>
          </w:tcPr>
          <w:p w14:paraId="44E26CA4" w14:textId="77777777" w:rsidR="00C4210D" w:rsidRDefault="00C4210D" w:rsidP="007465BE">
            <w:pPr>
              <w:spacing w:beforeLines="25" w:before="60" w:afterLines="25" w:after="60"/>
              <w:jc w:val="center"/>
              <w:rPr>
                <w:b/>
              </w:rPr>
            </w:pPr>
            <w:r>
              <w:rPr>
                <w:rFonts w:hint="eastAsia"/>
                <w:b/>
              </w:rPr>
              <w:t>U</w:t>
            </w:r>
            <w:r>
              <w:rPr>
                <w:b/>
              </w:rPr>
              <w:t>E receiver</w:t>
            </w:r>
          </w:p>
        </w:tc>
        <w:tc>
          <w:tcPr>
            <w:tcW w:w="7088" w:type="dxa"/>
            <w:vAlign w:val="center"/>
          </w:tcPr>
          <w:p w14:paraId="3D6EB5B5"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M</w:t>
            </w:r>
            <w:r>
              <w:rPr>
                <w:rFonts w:ascii="Arial" w:hAnsi="Arial" w:cs="Arial"/>
                <w:color w:val="000000"/>
                <w:sz w:val="18"/>
                <w:szCs w:val="18"/>
              </w:rPr>
              <w:t>MSE-IRC</w:t>
            </w:r>
          </w:p>
        </w:tc>
      </w:tr>
      <w:tr w:rsidR="00C4210D" w14:paraId="77C0A491" w14:textId="77777777" w:rsidTr="007465BE">
        <w:tc>
          <w:tcPr>
            <w:tcW w:w="2263" w:type="dxa"/>
            <w:vAlign w:val="center"/>
          </w:tcPr>
          <w:p w14:paraId="67BC66F4" w14:textId="77777777" w:rsidR="00C4210D" w:rsidRDefault="00C4210D" w:rsidP="007465BE">
            <w:pPr>
              <w:spacing w:beforeLines="25" w:before="60" w:afterLines="25" w:after="60"/>
              <w:jc w:val="center"/>
              <w:rPr>
                <w:b/>
              </w:rPr>
            </w:pPr>
            <w:r>
              <w:rPr>
                <w:rFonts w:hint="eastAsia"/>
                <w:b/>
              </w:rPr>
              <w:t>C</w:t>
            </w:r>
            <w:r>
              <w:rPr>
                <w:b/>
              </w:rPr>
              <w:t>hannel estimation</w:t>
            </w:r>
          </w:p>
        </w:tc>
        <w:tc>
          <w:tcPr>
            <w:tcW w:w="7088" w:type="dxa"/>
            <w:vAlign w:val="center"/>
          </w:tcPr>
          <w:p w14:paraId="41C683F2"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Real</w:t>
            </w:r>
          </w:p>
        </w:tc>
      </w:tr>
      <w:tr w:rsidR="00C4210D" w14:paraId="42D8A358" w14:textId="77777777" w:rsidTr="007465BE">
        <w:tc>
          <w:tcPr>
            <w:tcW w:w="2263" w:type="dxa"/>
            <w:vAlign w:val="center"/>
          </w:tcPr>
          <w:p w14:paraId="34763DB8" w14:textId="77777777" w:rsidR="00C4210D" w:rsidRDefault="00C4210D" w:rsidP="007465BE">
            <w:pPr>
              <w:spacing w:beforeLines="25" w:before="60" w:afterLines="25" w:after="60"/>
              <w:jc w:val="center"/>
              <w:rPr>
                <w:b/>
              </w:rPr>
            </w:pPr>
            <w:r>
              <w:rPr>
                <w:rFonts w:hint="eastAsia"/>
                <w:b/>
              </w:rPr>
              <w:t>T</w:t>
            </w:r>
            <w:r>
              <w:rPr>
                <w:b/>
              </w:rPr>
              <w:t>raffic model</w:t>
            </w:r>
          </w:p>
        </w:tc>
        <w:tc>
          <w:tcPr>
            <w:tcW w:w="7088" w:type="dxa"/>
            <w:vAlign w:val="center"/>
          </w:tcPr>
          <w:p w14:paraId="372A9D2D"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Full buffer;</w:t>
            </w:r>
          </w:p>
          <w:p w14:paraId="78DC9F4F"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2) FTP model with packet size 2.5Mbytes</w:t>
            </w:r>
          </w:p>
        </w:tc>
      </w:tr>
      <w:tr w:rsidR="00C4210D" w14:paraId="17DF988E" w14:textId="77777777" w:rsidTr="007465BE">
        <w:tc>
          <w:tcPr>
            <w:tcW w:w="2263" w:type="dxa"/>
            <w:vAlign w:val="center"/>
          </w:tcPr>
          <w:p w14:paraId="0BFF3460" w14:textId="77777777" w:rsidR="00C4210D" w:rsidRDefault="00C4210D" w:rsidP="007465BE">
            <w:pPr>
              <w:spacing w:beforeLines="25" w:before="60" w:afterLines="25" w:after="60"/>
              <w:jc w:val="center"/>
              <w:rPr>
                <w:b/>
              </w:rPr>
            </w:pPr>
            <w:r>
              <w:rPr>
                <w:rFonts w:hint="eastAsia"/>
                <w:b/>
              </w:rPr>
              <w:t>M</w:t>
            </w:r>
            <w:r>
              <w:rPr>
                <w:b/>
              </w:rPr>
              <w:t>IMO scheme</w:t>
            </w:r>
          </w:p>
        </w:tc>
        <w:tc>
          <w:tcPr>
            <w:tcW w:w="7088" w:type="dxa"/>
            <w:vAlign w:val="center"/>
          </w:tcPr>
          <w:p w14:paraId="5888EC57"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SU-MIMO with rank adaptation and MU-MIMO</w:t>
            </w:r>
          </w:p>
        </w:tc>
      </w:tr>
      <w:tr w:rsidR="00C4210D" w14:paraId="15A59640" w14:textId="77777777" w:rsidTr="007465BE">
        <w:tc>
          <w:tcPr>
            <w:tcW w:w="2263" w:type="dxa"/>
            <w:vAlign w:val="center"/>
          </w:tcPr>
          <w:p w14:paraId="77EC35FB" w14:textId="77777777" w:rsidR="00C4210D" w:rsidRDefault="00C4210D" w:rsidP="007465BE">
            <w:pPr>
              <w:spacing w:beforeLines="25" w:before="60" w:afterLines="25" w:after="60"/>
              <w:jc w:val="center"/>
              <w:rPr>
                <w:b/>
              </w:rPr>
            </w:pPr>
            <w:r>
              <w:rPr>
                <w:rFonts w:hint="eastAsia"/>
                <w:b/>
              </w:rPr>
              <w:t>C</w:t>
            </w:r>
            <w:r>
              <w:rPr>
                <w:b/>
              </w:rPr>
              <w:t>SI scheme</w:t>
            </w:r>
          </w:p>
        </w:tc>
        <w:tc>
          <w:tcPr>
            <w:tcW w:w="7088" w:type="dxa"/>
            <w:vAlign w:val="center"/>
          </w:tcPr>
          <w:p w14:paraId="3BDFD971"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Reciprocity based; 2</w:t>
            </w:r>
            <w:r w:rsidRPr="009C5CD8">
              <w:rPr>
                <w:rFonts w:ascii="Arial" w:hAnsi="Arial" w:cs="Arial"/>
                <w:color w:val="000000"/>
                <w:sz w:val="18"/>
                <w:szCs w:val="18"/>
              </w:rPr>
              <w:t>T SRS</w:t>
            </w:r>
          </w:p>
        </w:tc>
      </w:tr>
    </w:tbl>
    <w:p w14:paraId="1252095D" w14:textId="5819D70C" w:rsidR="007D4ED4" w:rsidRPr="00F5195F" w:rsidRDefault="007D4ED4" w:rsidP="00422B80">
      <w:pPr>
        <w:spacing w:after="0" w:line="240" w:lineRule="atLeast"/>
        <w:rPr>
          <w:lang w:eastAsia="ja-JP"/>
        </w:rPr>
      </w:pPr>
    </w:p>
    <w:sectPr w:rsidR="007D4ED4" w:rsidRPr="00F5195F"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45B59" w14:textId="77777777" w:rsidR="00CD5396" w:rsidRDefault="00CD5396">
      <w:r>
        <w:separator/>
      </w:r>
    </w:p>
  </w:endnote>
  <w:endnote w:type="continuationSeparator" w:id="0">
    <w:p w14:paraId="46DB16B0" w14:textId="77777777" w:rsidR="00CD5396" w:rsidRDefault="00CD5396">
      <w:r>
        <w:continuationSeparator/>
      </w:r>
    </w:p>
  </w:endnote>
  <w:endnote w:type="continuationNotice" w:id="1">
    <w:p w14:paraId="15900590" w14:textId="77777777" w:rsidR="00CD5396" w:rsidRDefault="00CD5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9C3C3" w14:textId="77777777" w:rsidR="00CD5396" w:rsidRDefault="00CD5396">
      <w:r>
        <w:separator/>
      </w:r>
    </w:p>
  </w:footnote>
  <w:footnote w:type="continuationSeparator" w:id="0">
    <w:p w14:paraId="360E0993" w14:textId="77777777" w:rsidR="00CD5396" w:rsidRDefault="00CD5396">
      <w:r>
        <w:continuationSeparator/>
      </w:r>
    </w:p>
  </w:footnote>
  <w:footnote w:type="continuationNotice" w:id="1">
    <w:p w14:paraId="254E32AD" w14:textId="77777777" w:rsidR="00CD5396" w:rsidRDefault="00CD539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BB38AE"/>
    <w:multiLevelType w:val="hybridMultilevel"/>
    <w:tmpl w:val="245E929A"/>
    <w:lvl w:ilvl="0" w:tplc="45BCA87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4B328A"/>
    <w:multiLevelType w:val="hybridMultilevel"/>
    <w:tmpl w:val="4AA4D214"/>
    <w:lvl w:ilvl="0" w:tplc="A1B6661A">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BBF4DF6"/>
    <w:multiLevelType w:val="hybridMultilevel"/>
    <w:tmpl w:val="4192E952"/>
    <w:lvl w:ilvl="0" w:tplc="5DEC94E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23713D"/>
    <w:multiLevelType w:val="hybridMultilevel"/>
    <w:tmpl w:val="15C820BA"/>
    <w:lvl w:ilvl="0" w:tplc="A93035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8"/>
  </w:num>
  <w:num w:numId="10">
    <w:abstractNumId w:val="3"/>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29E"/>
    <w:rsid w:val="000309BE"/>
    <w:rsid w:val="00030D17"/>
    <w:rsid w:val="00031C1D"/>
    <w:rsid w:val="000419D2"/>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3A8E"/>
    <w:rsid w:val="000A4121"/>
    <w:rsid w:val="000A4AA3"/>
    <w:rsid w:val="000A550E"/>
    <w:rsid w:val="000A6148"/>
    <w:rsid w:val="000B1A55"/>
    <w:rsid w:val="000B2EF6"/>
    <w:rsid w:val="000B454F"/>
    <w:rsid w:val="000B7D36"/>
    <w:rsid w:val="000C1EAD"/>
    <w:rsid w:val="000C6D2D"/>
    <w:rsid w:val="000C6F6A"/>
    <w:rsid w:val="000C723F"/>
    <w:rsid w:val="000D6CFC"/>
    <w:rsid w:val="000D7B63"/>
    <w:rsid w:val="000E3D29"/>
    <w:rsid w:val="000E561B"/>
    <w:rsid w:val="000E655F"/>
    <w:rsid w:val="000F001C"/>
    <w:rsid w:val="000F1757"/>
    <w:rsid w:val="000F2367"/>
    <w:rsid w:val="000F33B9"/>
    <w:rsid w:val="000F4870"/>
    <w:rsid w:val="00101F24"/>
    <w:rsid w:val="00102F34"/>
    <w:rsid w:val="00110E26"/>
    <w:rsid w:val="00113427"/>
    <w:rsid w:val="00120AEA"/>
    <w:rsid w:val="00130ED6"/>
    <w:rsid w:val="001314EF"/>
    <w:rsid w:val="00134C5E"/>
    <w:rsid w:val="00137D3C"/>
    <w:rsid w:val="001452F8"/>
    <w:rsid w:val="00150200"/>
    <w:rsid w:val="00151BA6"/>
    <w:rsid w:val="00153528"/>
    <w:rsid w:val="0015555B"/>
    <w:rsid w:val="00161648"/>
    <w:rsid w:val="00162548"/>
    <w:rsid w:val="0016336E"/>
    <w:rsid w:val="00163E5C"/>
    <w:rsid w:val="001776F8"/>
    <w:rsid w:val="00181574"/>
    <w:rsid w:val="001825A1"/>
    <w:rsid w:val="00186B45"/>
    <w:rsid w:val="00194EB4"/>
    <w:rsid w:val="00194FD8"/>
    <w:rsid w:val="00196452"/>
    <w:rsid w:val="001A08AA"/>
    <w:rsid w:val="001A696A"/>
    <w:rsid w:val="001A759A"/>
    <w:rsid w:val="001B7753"/>
    <w:rsid w:val="001C0F7B"/>
    <w:rsid w:val="001C60D4"/>
    <w:rsid w:val="001C7645"/>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5184"/>
    <w:rsid w:val="00200DD4"/>
    <w:rsid w:val="00202D71"/>
    <w:rsid w:val="00204690"/>
    <w:rsid w:val="00206074"/>
    <w:rsid w:val="002138EA"/>
    <w:rsid w:val="00214FBD"/>
    <w:rsid w:val="00216753"/>
    <w:rsid w:val="00220FC6"/>
    <w:rsid w:val="00222897"/>
    <w:rsid w:val="00222B0C"/>
    <w:rsid w:val="00223615"/>
    <w:rsid w:val="00226964"/>
    <w:rsid w:val="00233D0B"/>
    <w:rsid w:val="00235394"/>
    <w:rsid w:val="00236062"/>
    <w:rsid w:val="00237F41"/>
    <w:rsid w:val="00242B62"/>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C7256"/>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3ADA"/>
    <w:rsid w:val="003144B4"/>
    <w:rsid w:val="003209A6"/>
    <w:rsid w:val="003217B1"/>
    <w:rsid w:val="00323247"/>
    <w:rsid w:val="003258EE"/>
    <w:rsid w:val="00330197"/>
    <w:rsid w:val="00335371"/>
    <w:rsid w:val="00344837"/>
    <w:rsid w:val="00345145"/>
    <w:rsid w:val="003476CC"/>
    <w:rsid w:val="003519FC"/>
    <w:rsid w:val="00352331"/>
    <w:rsid w:val="00354CCF"/>
    <w:rsid w:val="00355792"/>
    <w:rsid w:val="0036018E"/>
    <w:rsid w:val="003627BC"/>
    <w:rsid w:val="00367724"/>
    <w:rsid w:val="00371F99"/>
    <w:rsid w:val="00372395"/>
    <w:rsid w:val="0037242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B5C2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2B5E"/>
    <w:rsid w:val="00422B80"/>
    <w:rsid w:val="0042611A"/>
    <w:rsid w:val="004271BA"/>
    <w:rsid w:val="00432495"/>
    <w:rsid w:val="00442579"/>
    <w:rsid w:val="00446710"/>
    <w:rsid w:val="004472F0"/>
    <w:rsid w:val="004524EF"/>
    <w:rsid w:val="0045288B"/>
    <w:rsid w:val="00455BB1"/>
    <w:rsid w:val="00460C94"/>
    <w:rsid w:val="00461E39"/>
    <w:rsid w:val="00464D43"/>
    <w:rsid w:val="00466C39"/>
    <w:rsid w:val="004725D9"/>
    <w:rsid w:val="00472B8D"/>
    <w:rsid w:val="00473A40"/>
    <w:rsid w:val="004834E5"/>
    <w:rsid w:val="0048543E"/>
    <w:rsid w:val="00486057"/>
    <w:rsid w:val="00491D16"/>
    <w:rsid w:val="004A495F"/>
    <w:rsid w:val="004B16A5"/>
    <w:rsid w:val="004B706B"/>
    <w:rsid w:val="004B7B0D"/>
    <w:rsid w:val="004C0BE9"/>
    <w:rsid w:val="004C0D4E"/>
    <w:rsid w:val="004C27C6"/>
    <w:rsid w:val="004C2EE5"/>
    <w:rsid w:val="004D382F"/>
    <w:rsid w:val="004D4538"/>
    <w:rsid w:val="004D4C80"/>
    <w:rsid w:val="004E26F5"/>
    <w:rsid w:val="004E2896"/>
    <w:rsid w:val="004E4629"/>
    <w:rsid w:val="004E56E0"/>
    <w:rsid w:val="004F2599"/>
    <w:rsid w:val="004F3DEA"/>
    <w:rsid w:val="004F4CF2"/>
    <w:rsid w:val="004F6E16"/>
    <w:rsid w:val="0050186F"/>
    <w:rsid w:val="00505B45"/>
    <w:rsid w:val="00505BFA"/>
    <w:rsid w:val="0051091D"/>
    <w:rsid w:val="00510FFC"/>
    <w:rsid w:val="00511F57"/>
    <w:rsid w:val="00515CBE"/>
    <w:rsid w:val="00515F68"/>
    <w:rsid w:val="0052067B"/>
    <w:rsid w:val="00522A7E"/>
    <w:rsid w:val="005234C3"/>
    <w:rsid w:val="00530BB9"/>
    <w:rsid w:val="00530D28"/>
    <w:rsid w:val="00530FBE"/>
    <w:rsid w:val="00534C89"/>
    <w:rsid w:val="00536054"/>
    <w:rsid w:val="00541573"/>
    <w:rsid w:val="00542F1C"/>
    <w:rsid w:val="00544196"/>
    <w:rsid w:val="005445DB"/>
    <w:rsid w:val="00545260"/>
    <w:rsid w:val="005538B5"/>
    <w:rsid w:val="00556B67"/>
    <w:rsid w:val="00560487"/>
    <w:rsid w:val="00561E1D"/>
    <w:rsid w:val="005727E3"/>
    <w:rsid w:val="00573D12"/>
    <w:rsid w:val="00574418"/>
    <w:rsid w:val="0058353D"/>
    <w:rsid w:val="00590995"/>
    <w:rsid w:val="00590A8D"/>
    <w:rsid w:val="005911A8"/>
    <w:rsid w:val="00596F41"/>
    <w:rsid w:val="005973B3"/>
    <w:rsid w:val="00597A6B"/>
    <w:rsid w:val="005A1AA1"/>
    <w:rsid w:val="005A7163"/>
    <w:rsid w:val="005B70B7"/>
    <w:rsid w:val="005C1920"/>
    <w:rsid w:val="005C1BBD"/>
    <w:rsid w:val="005C4536"/>
    <w:rsid w:val="005D1BFF"/>
    <w:rsid w:val="005D37BA"/>
    <w:rsid w:val="005E4FB1"/>
    <w:rsid w:val="005E50E7"/>
    <w:rsid w:val="005E634F"/>
    <w:rsid w:val="005F056C"/>
    <w:rsid w:val="005F11A0"/>
    <w:rsid w:val="005F1799"/>
    <w:rsid w:val="005F4249"/>
    <w:rsid w:val="005F45D1"/>
    <w:rsid w:val="005F68B9"/>
    <w:rsid w:val="006029FF"/>
    <w:rsid w:val="00607D50"/>
    <w:rsid w:val="00607DC3"/>
    <w:rsid w:val="006152B9"/>
    <w:rsid w:val="0061639C"/>
    <w:rsid w:val="00621586"/>
    <w:rsid w:val="00627262"/>
    <w:rsid w:val="0063084B"/>
    <w:rsid w:val="00637F2C"/>
    <w:rsid w:val="00640E2C"/>
    <w:rsid w:val="006412DC"/>
    <w:rsid w:val="006446FC"/>
    <w:rsid w:val="006501EB"/>
    <w:rsid w:val="00652B42"/>
    <w:rsid w:val="0065313F"/>
    <w:rsid w:val="0066037F"/>
    <w:rsid w:val="006606E8"/>
    <w:rsid w:val="00660B74"/>
    <w:rsid w:val="00663F2A"/>
    <w:rsid w:val="00665705"/>
    <w:rsid w:val="006700A4"/>
    <w:rsid w:val="00673E35"/>
    <w:rsid w:val="00675002"/>
    <w:rsid w:val="006844E5"/>
    <w:rsid w:val="00686F6A"/>
    <w:rsid w:val="00692824"/>
    <w:rsid w:val="006964D7"/>
    <w:rsid w:val="006A1A80"/>
    <w:rsid w:val="006A37F9"/>
    <w:rsid w:val="006A4AC3"/>
    <w:rsid w:val="006A5AE8"/>
    <w:rsid w:val="006A6D23"/>
    <w:rsid w:val="006B5368"/>
    <w:rsid w:val="006C3729"/>
    <w:rsid w:val="006C63CF"/>
    <w:rsid w:val="006D4A62"/>
    <w:rsid w:val="006D4DB0"/>
    <w:rsid w:val="006D5416"/>
    <w:rsid w:val="006E7250"/>
    <w:rsid w:val="006F057C"/>
    <w:rsid w:val="006F2184"/>
    <w:rsid w:val="006F6A0D"/>
    <w:rsid w:val="006F7C0C"/>
    <w:rsid w:val="007028EC"/>
    <w:rsid w:val="007036FE"/>
    <w:rsid w:val="0070646B"/>
    <w:rsid w:val="007204B5"/>
    <w:rsid w:val="00724770"/>
    <w:rsid w:val="00726EA9"/>
    <w:rsid w:val="00732360"/>
    <w:rsid w:val="00747B1B"/>
    <w:rsid w:val="00747CB3"/>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A7B0D"/>
    <w:rsid w:val="007B1E69"/>
    <w:rsid w:val="007C13FD"/>
    <w:rsid w:val="007C4FD4"/>
    <w:rsid w:val="007C62CF"/>
    <w:rsid w:val="007C6D42"/>
    <w:rsid w:val="007D096E"/>
    <w:rsid w:val="007D4ED4"/>
    <w:rsid w:val="007E0371"/>
    <w:rsid w:val="007E30EF"/>
    <w:rsid w:val="007E312D"/>
    <w:rsid w:val="007E65BD"/>
    <w:rsid w:val="007F0E1E"/>
    <w:rsid w:val="007F29A7"/>
    <w:rsid w:val="007F76F8"/>
    <w:rsid w:val="00801FF8"/>
    <w:rsid w:val="00807E0E"/>
    <w:rsid w:val="008238B7"/>
    <w:rsid w:val="00831EC9"/>
    <w:rsid w:val="00832802"/>
    <w:rsid w:val="00832997"/>
    <w:rsid w:val="00832A1E"/>
    <w:rsid w:val="0083671B"/>
    <w:rsid w:val="00837E59"/>
    <w:rsid w:val="00840BFE"/>
    <w:rsid w:val="00841318"/>
    <w:rsid w:val="00842BCE"/>
    <w:rsid w:val="00843A91"/>
    <w:rsid w:val="00845903"/>
    <w:rsid w:val="00854FC1"/>
    <w:rsid w:val="0085585F"/>
    <w:rsid w:val="00864344"/>
    <w:rsid w:val="008652B7"/>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B6935"/>
    <w:rsid w:val="008C60E9"/>
    <w:rsid w:val="008C6D29"/>
    <w:rsid w:val="008D315F"/>
    <w:rsid w:val="008D3614"/>
    <w:rsid w:val="008D3FD7"/>
    <w:rsid w:val="008D42E7"/>
    <w:rsid w:val="008D6657"/>
    <w:rsid w:val="008E0657"/>
    <w:rsid w:val="008E0E6A"/>
    <w:rsid w:val="008E3ADA"/>
    <w:rsid w:val="008F6056"/>
    <w:rsid w:val="009027BA"/>
    <w:rsid w:val="00905625"/>
    <w:rsid w:val="00906F45"/>
    <w:rsid w:val="00907BDE"/>
    <w:rsid w:val="009136A0"/>
    <w:rsid w:val="00914DBE"/>
    <w:rsid w:val="00914DF1"/>
    <w:rsid w:val="00915C1A"/>
    <w:rsid w:val="00920845"/>
    <w:rsid w:val="009210AC"/>
    <w:rsid w:val="009257BC"/>
    <w:rsid w:val="00934888"/>
    <w:rsid w:val="00940AE6"/>
    <w:rsid w:val="00941108"/>
    <w:rsid w:val="00942DFC"/>
    <w:rsid w:val="00944FDE"/>
    <w:rsid w:val="00945335"/>
    <w:rsid w:val="009454FD"/>
    <w:rsid w:val="00946900"/>
    <w:rsid w:val="00947905"/>
    <w:rsid w:val="0095189C"/>
    <w:rsid w:val="009528DD"/>
    <w:rsid w:val="00953C30"/>
    <w:rsid w:val="009627BD"/>
    <w:rsid w:val="00962C53"/>
    <w:rsid w:val="00965791"/>
    <w:rsid w:val="00965E10"/>
    <w:rsid w:val="00972050"/>
    <w:rsid w:val="00973D80"/>
    <w:rsid w:val="00983910"/>
    <w:rsid w:val="00983EAB"/>
    <w:rsid w:val="0099479C"/>
    <w:rsid w:val="009962BA"/>
    <w:rsid w:val="009974FB"/>
    <w:rsid w:val="009A0043"/>
    <w:rsid w:val="009A277E"/>
    <w:rsid w:val="009A7F09"/>
    <w:rsid w:val="009B1C63"/>
    <w:rsid w:val="009B3D20"/>
    <w:rsid w:val="009B470D"/>
    <w:rsid w:val="009C0727"/>
    <w:rsid w:val="009C3FFC"/>
    <w:rsid w:val="009C4997"/>
    <w:rsid w:val="009C5D7B"/>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05BE"/>
    <w:rsid w:val="00A42EE6"/>
    <w:rsid w:val="00A439F5"/>
    <w:rsid w:val="00A445E5"/>
    <w:rsid w:val="00A53198"/>
    <w:rsid w:val="00A56EE6"/>
    <w:rsid w:val="00A6171D"/>
    <w:rsid w:val="00A64C11"/>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4D32"/>
    <w:rsid w:val="00AE72A7"/>
    <w:rsid w:val="00AE7868"/>
    <w:rsid w:val="00AF0407"/>
    <w:rsid w:val="00AF1CC0"/>
    <w:rsid w:val="00AF5655"/>
    <w:rsid w:val="00AF5CB4"/>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035E"/>
    <w:rsid w:val="00BD299D"/>
    <w:rsid w:val="00BD352D"/>
    <w:rsid w:val="00BD6404"/>
    <w:rsid w:val="00BE1F34"/>
    <w:rsid w:val="00BF2692"/>
    <w:rsid w:val="00BF7196"/>
    <w:rsid w:val="00C04098"/>
    <w:rsid w:val="00C067BC"/>
    <w:rsid w:val="00C075A1"/>
    <w:rsid w:val="00C20B1F"/>
    <w:rsid w:val="00C22E69"/>
    <w:rsid w:val="00C23A8A"/>
    <w:rsid w:val="00C311BD"/>
    <w:rsid w:val="00C3166E"/>
    <w:rsid w:val="00C340E5"/>
    <w:rsid w:val="00C3469C"/>
    <w:rsid w:val="00C36DE9"/>
    <w:rsid w:val="00C4210D"/>
    <w:rsid w:val="00C428DA"/>
    <w:rsid w:val="00C42F78"/>
    <w:rsid w:val="00C50A26"/>
    <w:rsid w:val="00C52184"/>
    <w:rsid w:val="00C63672"/>
    <w:rsid w:val="00C65891"/>
    <w:rsid w:val="00C7225C"/>
    <w:rsid w:val="00C77DD9"/>
    <w:rsid w:val="00C80D0B"/>
    <w:rsid w:val="00C81210"/>
    <w:rsid w:val="00C917F6"/>
    <w:rsid w:val="00C91AB9"/>
    <w:rsid w:val="00C92301"/>
    <w:rsid w:val="00C92CE0"/>
    <w:rsid w:val="00CA2CA4"/>
    <w:rsid w:val="00CA48B6"/>
    <w:rsid w:val="00CA4DC9"/>
    <w:rsid w:val="00CA54F2"/>
    <w:rsid w:val="00CA797D"/>
    <w:rsid w:val="00CB3A27"/>
    <w:rsid w:val="00CB3EB5"/>
    <w:rsid w:val="00CB4323"/>
    <w:rsid w:val="00CB5662"/>
    <w:rsid w:val="00CB6BAB"/>
    <w:rsid w:val="00CC1CE4"/>
    <w:rsid w:val="00CC32F8"/>
    <w:rsid w:val="00CC384F"/>
    <w:rsid w:val="00CC711B"/>
    <w:rsid w:val="00CD5396"/>
    <w:rsid w:val="00CE0A7F"/>
    <w:rsid w:val="00CE1718"/>
    <w:rsid w:val="00CE274E"/>
    <w:rsid w:val="00CE29AF"/>
    <w:rsid w:val="00CE3730"/>
    <w:rsid w:val="00CE4666"/>
    <w:rsid w:val="00CF0FF6"/>
    <w:rsid w:val="00CF1E79"/>
    <w:rsid w:val="00CF1F96"/>
    <w:rsid w:val="00CF4156"/>
    <w:rsid w:val="00CF5CF6"/>
    <w:rsid w:val="00D03BC3"/>
    <w:rsid w:val="00D152B7"/>
    <w:rsid w:val="00D20812"/>
    <w:rsid w:val="00D24867"/>
    <w:rsid w:val="00D3188C"/>
    <w:rsid w:val="00D32C97"/>
    <w:rsid w:val="00D520E4"/>
    <w:rsid w:val="00D52759"/>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A73D8"/>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07DC"/>
    <w:rsid w:val="00E11F8C"/>
    <w:rsid w:val="00E17F9A"/>
    <w:rsid w:val="00E20A43"/>
    <w:rsid w:val="00E22BB2"/>
    <w:rsid w:val="00E24C81"/>
    <w:rsid w:val="00E25DD0"/>
    <w:rsid w:val="00E312F6"/>
    <w:rsid w:val="00E34442"/>
    <w:rsid w:val="00E35C3E"/>
    <w:rsid w:val="00E36A56"/>
    <w:rsid w:val="00E40EAC"/>
    <w:rsid w:val="00E40ECC"/>
    <w:rsid w:val="00E41982"/>
    <w:rsid w:val="00E4261F"/>
    <w:rsid w:val="00E433BB"/>
    <w:rsid w:val="00E43C12"/>
    <w:rsid w:val="00E5094E"/>
    <w:rsid w:val="00E51791"/>
    <w:rsid w:val="00E53405"/>
    <w:rsid w:val="00E53BF5"/>
    <w:rsid w:val="00E54B6F"/>
    <w:rsid w:val="00E57B74"/>
    <w:rsid w:val="00E57C98"/>
    <w:rsid w:val="00E603FC"/>
    <w:rsid w:val="00E63374"/>
    <w:rsid w:val="00E63ED2"/>
    <w:rsid w:val="00E66F15"/>
    <w:rsid w:val="00E721A4"/>
    <w:rsid w:val="00E80B48"/>
    <w:rsid w:val="00E824C3"/>
    <w:rsid w:val="00E8629F"/>
    <w:rsid w:val="00E86EEA"/>
    <w:rsid w:val="00E877A1"/>
    <w:rsid w:val="00E87BA4"/>
    <w:rsid w:val="00EA3B4F"/>
    <w:rsid w:val="00EA3C24"/>
    <w:rsid w:val="00EA58F3"/>
    <w:rsid w:val="00EB2377"/>
    <w:rsid w:val="00EB4053"/>
    <w:rsid w:val="00EB4292"/>
    <w:rsid w:val="00EB4346"/>
    <w:rsid w:val="00EC2E0A"/>
    <w:rsid w:val="00EC7128"/>
    <w:rsid w:val="00ED4B7F"/>
    <w:rsid w:val="00EF43B0"/>
    <w:rsid w:val="00EF6E5B"/>
    <w:rsid w:val="00F02DF1"/>
    <w:rsid w:val="00F072D8"/>
    <w:rsid w:val="00F1034B"/>
    <w:rsid w:val="00F10B3C"/>
    <w:rsid w:val="00F1254B"/>
    <w:rsid w:val="00F22E0D"/>
    <w:rsid w:val="00F24E8E"/>
    <w:rsid w:val="00F268D5"/>
    <w:rsid w:val="00F301BF"/>
    <w:rsid w:val="00F36E23"/>
    <w:rsid w:val="00F37015"/>
    <w:rsid w:val="00F40684"/>
    <w:rsid w:val="00F42B39"/>
    <w:rsid w:val="00F43E2D"/>
    <w:rsid w:val="00F4456F"/>
    <w:rsid w:val="00F44FB4"/>
    <w:rsid w:val="00F45588"/>
    <w:rsid w:val="00F50520"/>
    <w:rsid w:val="00F517AA"/>
    <w:rsid w:val="00F5195F"/>
    <w:rsid w:val="00F52890"/>
    <w:rsid w:val="00F5486C"/>
    <w:rsid w:val="00F65582"/>
    <w:rsid w:val="00F7125E"/>
    <w:rsid w:val="00F77E00"/>
    <w:rsid w:val="00F81FE4"/>
    <w:rsid w:val="00F835BB"/>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uiPriority w:val="99"/>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uiPriority w:val="99"/>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link w:val="Char6"/>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6">
    <w:name w:val="列出段落 Char"/>
    <w:link w:val="af9"/>
    <w:uiPriority w:val="34"/>
    <w:qFormat/>
    <w:locked/>
    <w:rsid w:val="004F6E16"/>
    <w:rPr>
      <w:lang w:val="en-GB" w:eastAsia="en-US"/>
    </w:rPr>
  </w:style>
  <w:style w:type="character" w:customStyle="1" w:styleId="EXChar">
    <w:name w:val="EX Char"/>
    <w:link w:val="EX"/>
    <w:locked/>
    <w:rsid w:val="00422B80"/>
    <w:rPr>
      <w:lang w:val="en-GB" w:eastAsia="en-US"/>
    </w:rPr>
  </w:style>
  <w:style w:type="paragraph" w:customStyle="1" w:styleId="References">
    <w:name w:val="References"/>
    <w:basedOn w:val="a"/>
    <w:rsid w:val="00F5195F"/>
    <w:pPr>
      <w:numPr>
        <w:numId w:val="7"/>
      </w:numPr>
      <w:autoSpaceDE w:val="0"/>
      <w:autoSpaceDN w:val="0"/>
      <w:snapToGrid w:val="0"/>
      <w:spacing w:after="60"/>
      <w:jc w:val="both"/>
    </w:pPr>
    <w:rPr>
      <w:szCs w:val="16"/>
      <w:lang w:val="en-US"/>
    </w:rPr>
  </w:style>
  <w:style w:type="character" w:customStyle="1" w:styleId="Char0">
    <w:name w:val="题注 Char"/>
    <w:aliases w:val="cap Char"/>
    <w:basedOn w:val="a0"/>
    <w:link w:val="ab"/>
    <w:rsid w:val="00113427"/>
    <w:rPr>
      <w:b/>
      <w:lang w:val="en-GB" w:eastAsia="en-US"/>
    </w:rPr>
  </w:style>
  <w:style w:type="table" w:styleId="afa">
    <w:name w:val="Table Grid"/>
    <w:basedOn w:val="a1"/>
    <w:uiPriority w:val="39"/>
    <w:rsid w:val="00113427"/>
    <w:pPr>
      <w:widowControl w:val="0"/>
      <w:autoSpaceDE w:val="0"/>
      <w:autoSpaceDN w:val="0"/>
      <w:adjustRightInd w:val="0"/>
      <w:spacing w:after="120"/>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rsid w:val="009C5D7B"/>
    <w:pPr>
      <w:widowControl w:val="0"/>
      <w:autoSpaceDE w:val="0"/>
      <w:autoSpaceDN w:val="0"/>
      <w:adjustRightInd w:val="0"/>
      <w:spacing w:after="120"/>
      <w:jc w:val="both"/>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60257749">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34786491">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54980479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5003438">
      <w:bodyDiv w:val="1"/>
      <w:marLeft w:val="0"/>
      <w:marRight w:val="0"/>
      <w:marTop w:val="0"/>
      <w:marBottom w:val="0"/>
      <w:divBdr>
        <w:top w:val="none" w:sz="0" w:space="0" w:color="auto"/>
        <w:left w:val="none" w:sz="0" w:space="0" w:color="auto"/>
        <w:bottom w:val="none" w:sz="0" w:space="0" w:color="auto"/>
        <w:right w:val="none" w:sz="0" w:space="0" w:color="auto"/>
      </w:divBdr>
    </w:div>
    <w:div w:id="81140391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6012044">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44825214">
      <w:bodyDiv w:val="1"/>
      <w:marLeft w:val="0"/>
      <w:marRight w:val="0"/>
      <w:marTop w:val="0"/>
      <w:marBottom w:val="0"/>
      <w:divBdr>
        <w:top w:val="none" w:sz="0" w:space="0" w:color="auto"/>
        <w:left w:val="none" w:sz="0" w:space="0" w:color="auto"/>
        <w:bottom w:val="none" w:sz="0" w:space="0" w:color="auto"/>
        <w:right w:val="none" w:sz="0" w:space="0" w:color="auto"/>
      </w:divBdr>
    </w:div>
    <w:div w:id="1361474800">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488938569">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515722915">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38441798">
      <w:bodyDiv w:val="1"/>
      <w:marLeft w:val="0"/>
      <w:marRight w:val="0"/>
      <w:marTop w:val="0"/>
      <w:marBottom w:val="0"/>
      <w:divBdr>
        <w:top w:val="none" w:sz="0" w:space="0" w:color="auto"/>
        <w:left w:val="none" w:sz="0" w:space="0" w:color="auto"/>
        <w:bottom w:val="none" w:sz="0" w:space="0" w:color="auto"/>
        <w:right w:val="none" w:sz="0" w:space="0" w:color="auto"/>
      </w:divBdr>
    </w:div>
    <w:div w:id="1975214912">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239E9-6FC5-4A47-8ACB-2338BF9B9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735</Words>
  <Characters>4195</Characters>
  <Application>Microsoft Office Word</Application>
  <DocSecurity>0</DocSecurity>
  <Lines>34</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4921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2021-05-07T09:45:00Z</dcterms:created>
  <dcterms:modified xsi:type="dcterms:W3CDTF">2021-08-06T09:15:00Z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(3)ZphqlQeY9GH8NtPRnBjNHqcY9cM/1ysmIWbjC074QHsor+WuG1yCqCrALn9Q3tZ9hpo3Ag3+
lOBD2S7/HLqOAmuhSZH8nq7LlF/i2IYRqqE9haU5nzBvowZPdMq/orvkVsBHrNwKOMTftC6u
2C9BjpRR1HYGNzVvS2Gb7Fgi89pt4Nc5mqHYn9wDZiInRmqb9B/60WLzIwXSrjkna5T0F5tL
YhvAgpzoYTNsxl5d+z</vt:lpwstr>
  </property>
  <property fmtid="{D5CDD505-2E9C-101B-9397-08002B2CF9AE}" pid="7" name="_2015_ms_pID_7253431">
    <vt:lpwstr>VIH9am1MpyqoCqaM4JT8689BoFjtt4o6TulmiHylVVPWXgPm7M9g3m
R3HUImn8Fsav8abUIKvS5TyV44TJiUxaMU4ePSZz5PvvZAq4ZVdmbT7alCxRPvMjwDHaGbth
io2JXN0DLz/OL+jshsg8jAyDDWWmJkE6htdcpOF0gC0Zu6D/VP/BBEFrn8kjGHiNt9lNVba8
G7S1CrjXw417ES030gdCcuJvn7h78+aH6ZN/</vt:lpwstr>
  </property>
  <property fmtid="{D5CDD505-2E9C-101B-9397-08002B2CF9AE}" pid="8" name="_2015_ms_pID_7253432">
    <vt:lpwstr>Lw==</vt:lpwstr>
  </property>
</Properties>
</file>